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105419" w:rsidRDefault="000005EC" w:rsidP="007B72B2">
      <w:pPr>
        <w:jc w:val="center"/>
        <w:rPr>
          <w:b/>
          <w:bCs/>
          <w:lang w:eastAsia="en-US"/>
        </w:rPr>
      </w:pPr>
      <w:r>
        <w:rPr>
          <w:noProof/>
          <w:lang w:val="en-US" w:eastAsia="en-US"/>
        </w:rPr>
        <w:drawing>
          <wp:inline distT="0" distB="0" distL="0" distR="0">
            <wp:extent cx="5467350" cy="156210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467350" cy="1562100"/>
                    </a:xfrm>
                    <a:prstGeom prst="rect">
                      <a:avLst/>
                    </a:prstGeom>
                    <a:noFill/>
                    <a:ln w="9525">
                      <a:noFill/>
                      <a:miter lim="800000"/>
                      <a:headEnd/>
                      <a:tailEnd/>
                    </a:ln>
                  </pic:spPr>
                </pic:pic>
              </a:graphicData>
            </a:graphic>
          </wp:inline>
        </w:drawing>
      </w:r>
    </w:p>
    <w:p w:rsidR="006F1AA4" w:rsidRPr="00105419" w:rsidRDefault="006F1AA4" w:rsidP="00841CAD">
      <w:pPr>
        <w:jc w:val="center"/>
        <w:rPr>
          <w:b/>
          <w:bCs/>
          <w:lang w:eastAsia="en-US"/>
        </w:rPr>
      </w:pPr>
    </w:p>
    <w:p w:rsidR="003452B1" w:rsidRPr="00105419" w:rsidRDefault="003452B1" w:rsidP="00841CAD">
      <w:pPr>
        <w:jc w:val="center"/>
        <w:rPr>
          <w:b/>
          <w:bCs/>
          <w:lang w:eastAsia="en-US"/>
        </w:rPr>
      </w:pPr>
      <w:r w:rsidRPr="00105419">
        <w:rPr>
          <w:b/>
          <w:bCs/>
          <w:lang w:eastAsia="en-US"/>
        </w:rPr>
        <w:t>DECISION</w:t>
      </w:r>
    </w:p>
    <w:p w:rsidR="003452B1" w:rsidRPr="00105419" w:rsidRDefault="003452B1" w:rsidP="00841CAD">
      <w:pPr>
        <w:autoSpaceDE w:val="0"/>
        <w:autoSpaceDN w:val="0"/>
        <w:adjustRightInd w:val="0"/>
        <w:ind w:left="720" w:firstLine="720"/>
        <w:jc w:val="both"/>
        <w:rPr>
          <w:b/>
          <w:bCs/>
          <w:lang w:eastAsia="en-US"/>
        </w:rPr>
      </w:pPr>
    </w:p>
    <w:p w:rsidR="003452B1" w:rsidRPr="00105419" w:rsidRDefault="003452B1" w:rsidP="006511C6">
      <w:pPr>
        <w:autoSpaceDE w:val="0"/>
        <w:autoSpaceDN w:val="0"/>
        <w:adjustRightInd w:val="0"/>
        <w:jc w:val="both"/>
        <w:rPr>
          <w:b/>
          <w:bCs/>
          <w:lang w:eastAsia="en-US"/>
        </w:rPr>
      </w:pPr>
      <w:r w:rsidRPr="00105419">
        <w:rPr>
          <w:b/>
          <w:bCs/>
          <w:lang w:eastAsia="en-US"/>
        </w:rPr>
        <w:t xml:space="preserve">Date of adoption: </w:t>
      </w:r>
      <w:r w:rsidR="00C73262" w:rsidRPr="00105419">
        <w:rPr>
          <w:b/>
          <w:bCs/>
          <w:lang w:eastAsia="en-US"/>
        </w:rPr>
        <w:t>15</w:t>
      </w:r>
      <w:r w:rsidR="00DC66C8" w:rsidRPr="00105419">
        <w:rPr>
          <w:b/>
          <w:bCs/>
          <w:lang w:eastAsia="en-US"/>
        </w:rPr>
        <w:t xml:space="preserve"> </w:t>
      </w:r>
      <w:r w:rsidR="0022263E" w:rsidRPr="00105419">
        <w:rPr>
          <w:b/>
          <w:bCs/>
          <w:lang w:eastAsia="en-US"/>
        </w:rPr>
        <w:t>February</w:t>
      </w:r>
      <w:r w:rsidR="00C30E3D" w:rsidRPr="00105419">
        <w:rPr>
          <w:b/>
          <w:bCs/>
          <w:lang w:eastAsia="en-US"/>
        </w:rPr>
        <w:t xml:space="preserve"> </w:t>
      </w:r>
      <w:r w:rsidR="00007556" w:rsidRPr="00105419">
        <w:rPr>
          <w:b/>
          <w:bCs/>
          <w:lang w:eastAsia="en-US"/>
        </w:rPr>
        <w:t>20</w:t>
      </w:r>
      <w:r w:rsidR="00C30E3D" w:rsidRPr="00105419">
        <w:rPr>
          <w:b/>
          <w:bCs/>
          <w:lang w:eastAsia="en-US"/>
        </w:rPr>
        <w:t>1</w:t>
      </w:r>
      <w:r w:rsidR="0022263E" w:rsidRPr="00105419">
        <w:rPr>
          <w:b/>
          <w:bCs/>
          <w:lang w:eastAsia="en-US"/>
        </w:rPr>
        <w:t>3</w:t>
      </w:r>
    </w:p>
    <w:p w:rsidR="00F35960" w:rsidRPr="00105419" w:rsidRDefault="00F35960" w:rsidP="00841CAD">
      <w:pPr>
        <w:autoSpaceDE w:val="0"/>
        <w:autoSpaceDN w:val="0"/>
        <w:adjustRightInd w:val="0"/>
        <w:jc w:val="both"/>
        <w:rPr>
          <w:b/>
          <w:bCs/>
          <w:lang w:eastAsia="en-US"/>
        </w:rPr>
      </w:pPr>
    </w:p>
    <w:p w:rsidR="004F76EE" w:rsidRPr="00105419" w:rsidRDefault="002A4237" w:rsidP="002A4237">
      <w:pPr>
        <w:autoSpaceDE w:val="0"/>
        <w:autoSpaceDN w:val="0"/>
        <w:adjustRightInd w:val="0"/>
        <w:jc w:val="both"/>
        <w:rPr>
          <w:b/>
          <w:bCs/>
        </w:rPr>
      </w:pPr>
      <w:r w:rsidRPr="00105419">
        <w:rPr>
          <w:b/>
          <w:bCs/>
        </w:rPr>
        <w:t xml:space="preserve">Case </w:t>
      </w:r>
      <w:r w:rsidR="00CB334E" w:rsidRPr="00105419">
        <w:rPr>
          <w:b/>
          <w:bCs/>
        </w:rPr>
        <w:t>N</w:t>
      </w:r>
      <w:r w:rsidRPr="00105419">
        <w:rPr>
          <w:b/>
          <w:bCs/>
        </w:rPr>
        <w:t xml:space="preserve">o. </w:t>
      </w:r>
      <w:r w:rsidR="008418D5">
        <w:rPr>
          <w:b/>
          <w:bCs/>
        </w:rPr>
        <w:t>0</w:t>
      </w:r>
      <w:r w:rsidR="00DC66C8" w:rsidRPr="00105419">
        <w:rPr>
          <w:b/>
          <w:bCs/>
        </w:rPr>
        <w:t>5/10</w:t>
      </w:r>
    </w:p>
    <w:p w:rsidR="004F76EE" w:rsidRPr="00105419" w:rsidRDefault="004F76EE" w:rsidP="002A4237">
      <w:pPr>
        <w:autoSpaceDE w:val="0"/>
        <w:autoSpaceDN w:val="0"/>
        <w:adjustRightInd w:val="0"/>
        <w:jc w:val="both"/>
        <w:rPr>
          <w:b/>
          <w:bCs/>
        </w:rPr>
      </w:pPr>
    </w:p>
    <w:p w:rsidR="00D9793C" w:rsidRPr="00105419" w:rsidRDefault="00F30F90" w:rsidP="002A4237">
      <w:pPr>
        <w:autoSpaceDE w:val="0"/>
        <w:autoSpaceDN w:val="0"/>
        <w:adjustRightInd w:val="0"/>
        <w:jc w:val="both"/>
        <w:rPr>
          <w:b/>
          <w:bCs/>
        </w:rPr>
      </w:pPr>
      <w:r w:rsidRPr="00105419">
        <w:rPr>
          <w:b/>
          <w:bCs/>
        </w:rPr>
        <w:t>Miroslav GRKOVIĆ</w:t>
      </w:r>
    </w:p>
    <w:p w:rsidR="003452B1" w:rsidRPr="00105419" w:rsidRDefault="003452B1" w:rsidP="00841CAD">
      <w:pPr>
        <w:autoSpaceDE w:val="0"/>
        <w:autoSpaceDN w:val="0"/>
        <w:adjustRightInd w:val="0"/>
        <w:jc w:val="both"/>
        <w:rPr>
          <w:b/>
          <w:bCs/>
          <w:lang w:eastAsia="en-US"/>
        </w:rPr>
      </w:pPr>
    </w:p>
    <w:p w:rsidR="003452B1" w:rsidRPr="00105419" w:rsidRDefault="003452B1" w:rsidP="00841CAD">
      <w:pPr>
        <w:autoSpaceDE w:val="0"/>
        <w:autoSpaceDN w:val="0"/>
        <w:adjustRightInd w:val="0"/>
        <w:jc w:val="both"/>
        <w:rPr>
          <w:b/>
          <w:bCs/>
          <w:lang w:eastAsia="en-US"/>
        </w:rPr>
      </w:pPr>
      <w:r w:rsidRPr="00105419">
        <w:rPr>
          <w:b/>
          <w:bCs/>
          <w:lang w:eastAsia="en-US"/>
        </w:rPr>
        <w:t>against</w:t>
      </w:r>
    </w:p>
    <w:p w:rsidR="003452B1" w:rsidRPr="00105419" w:rsidRDefault="003452B1" w:rsidP="00841CAD">
      <w:pPr>
        <w:autoSpaceDE w:val="0"/>
        <w:autoSpaceDN w:val="0"/>
        <w:adjustRightInd w:val="0"/>
        <w:jc w:val="both"/>
        <w:rPr>
          <w:b/>
          <w:bCs/>
          <w:lang w:eastAsia="en-US"/>
        </w:rPr>
      </w:pPr>
    </w:p>
    <w:p w:rsidR="003452B1" w:rsidRPr="00105419" w:rsidRDefault="003452B1" w:rsidP="00841CAD">
      <w:pPr>
        <w:autoSpaceDE w:val="0"/>
        <w:autoSpaceDN w:val="0"/>
        <w:adjustRightInd w:val="0"/>
        <w:jc w:val="both"/>
        <w:rPr>
          <w:b/>
          <w:bCs/>
          <w:lang w:eastAsia="en-US"/>
        </w:rPr>
      </w:pPr>
      <w:r w:rsidRPr="00105419">
        <w:rPr>
          <w:b/>
          <w:bCs/>
          <w:lang w:eastAsia="en-US"/>
        </w:rPr>
        <w:t>UNMIK</w:t>
      </w:r>
    </w:p>
    <w:p w:rsidR="003452B1" w:rsidRPr="00105419" w:rsidRDefault="003452B1" w:rsidP="00841CAD">
      <w:pPr>
        <w:autoSpaceDE w:val="0"/>
        <w:autoSpaceDN w:val="0"/>
        <w:adjustRightInd w:val="0"/>
        <w:jc w:val="both"/>
        <w:rPr>
          <w:b/>
          <w:bCs/>
          <w:lang w:eastAsia="en-US"/>
        </w:rPr>
      </w:pPr>
    </w:p>
    <w:p w:rsidR="003452B1" w:rsidRPr="00105419" w:rsidRDefault="003452B1" w:rsidP="00841CAD">
      <w:pPr>
        <w:autoSpaceDE w:val="0"/>
        <w:autoSpaceDN w:val="0"/>
        <w:adjustRightInd w:val="0"/>
        <w:jc w:val="both"/>
        <w:rPr>
          <w:b/>
          <w:bCs/>
          <w:lang w:eastAsia="en-US"/>
        </w:rPr>
      </w:pPr>
    </w:p>
    <w:p w:rsidR="003452B1" w:rsidRPr="00105419" w:rsidRDefault="003452B1" w:rsidP="00841CAD">
      <w:pPr>
        <w:autoSpaceDE w:val="0"/>
        <w:autoSpaceDN w:val="0"/>
        <w:adjustRightInd w:val="0"/>
        <w:jc w:val="both"/>
        <w:rPr>
          <w:lang w:eastAsia="en-US"/>
        </w:rPr>
      </w:pPr>
      <w:r w:rsidRPr="00105419">
        <w:rPr>
          <w:lang w:eastAsia="en-US"/>
        </w:rPr>
        <w:t>The Hum</w:t>
      </w:r>
      <w:r w:rsidR="00F30F90" w:rsidRPr="00105419">
        <w:rPr>
          <w:lang w:eastAsia="en-US"/>
        </w:rPr>
        <w:t>an Rights Advisory Panel,</w:t>
      </w:r>
      <w:r w:rsidRPr="00105419">
        <w:rPr>
          <w:lang w:eastAsia="en-US"/>
        </w:rPr>
        <w:t xml:space="preserve"> on </w:t>
      </w:r>
      <w:r w:rsidR="00C73262" w:rsidRPr="00105419">
        <w:rPr>
          <w:lang w:eastAsia="en-US"/>
        </w:rPr>
        <w:t>15</w:t>
      </w:r>
      <w:r w:rsidR="005D0C45" w:rsidRPr="00105419">
        <w:rPr>
          <w:lang w:eastAsia="en-US"/>
        </w:rPr>
        <w:t xml:space="preserve"> </w:t>
      </w:r>
      <w:r w:rsidR="0022263E" w:rsidRPr="00105419">
        <w:rPr>
          <w:lang w:eastAsia="en-US"/>
        </w:rPr>
        <w:t>February</w:t>
      </w:r>
      <w:r w:rsidR="00C30E3D" w:rsidRPr="00105419">
        <w:rPr>
          <w:lang w:eastAsia="en-US"/>
        </w:rPr>
        <w:t xml:space="preserve"> </w:t>
      </w:r>
      <w:r w:rsidR="00007556" w:rsidRPr="00105419">
        <w:rPr>
          <w:lang w:eastAsia="en-US"/>
        </w:rPr>
        <w:t>20</w:t>
      </w:r>
      <w:r w:rsidR="00C30E3D" w:rsidRPr="00105419">
        <w:rPr>
          <w:lang w:eastAsia="en-US"/>
        </w:rPr>
        <w:t>1</w:t>
      </w:r>
      <w:r w:rsidR="0022263E" w:rsidRPr="00105419">
        <w:rPr>
          <w:lang w:eastAsia="en-US"/>
        </w:rPr>
        <w:t>3</w:t>
      </w:r>
    </w:p>
    <w:p w:rsidR="003452B1" w:rsidRPr="00105419" w:rsidRDefault="003452B1" w:rsidP="00841CAD">
      <w:pPr>
        <w:autoSpaceDE w:val="0"/>
        <w:autoSpaceDN w:val="0"/>
        <w:adjustRightInd w:val="0"/>
        <w:jc w:val="both"/>
        <w:rPr>
          <w:lang w:eastAsia="en-US"/>
        </w:rPr>
      </w:pPr>
      <w:r w:rsidRPr="00105419">
        <w:rPr>
          <w:lang w:eastAsia="en-US"/>
        </w:rPr>
        <w:t xml:space="preserve">with the following members </w:t>
      </w:r>
      <w:r w:rsidR="00FE734F" w:rsidRPr="00105419">
        <w:rPr>
          <w:lang w:eastAsia="en-US"/>
        </w:rPr>
        <w:t>taking part</w:t>
      </w:r>
      <w:r w:rsidRPr="00105419">
        <w:rPr>
          <w:lang w:eastAsia="en-US"/>
        </w:rPr>
        <w:t>:</w:t>
      </w:r>
    </w:p>
    <w:p w:rsidR="003452B1" w:rsidRPr="00105419" w:rsidRDefault="003452B1" w:rsidP="00841CAD">
      <w:pPr>
        <w:autoSpaceDE w:val="0"/>
        <w:autoSpaceDN w:val="0"/>
        <w:adjustRightInd w:val="0"/>
        <w:jc w:val="both"/>
        <w:rPr>
          <w:lang w:eastAsia="en-US"/>
        </w:rPr>
      </w:pPr>
    </w:p>
    <w:p w:rsidR="00C30E3D" w:rsidRPr="00105419" w:rsidRDefault="00C30E3D" w:rsidP="00C30E3D">
      <w:pPr>
        <w:autoSpaceDE w:val="0"/>
        <w:autoSpaceDN w:val="0"/>
        <w:adjustRightInd w:val="0"/>
        <w:jc w:val="both"/>
      </w:pPr>
      <w:r w:rsidRPr="00105419">
        <w:t xml:space="preserve">Mr </w:t>
      </w:r>
      <w:r w:rsidR="00C73262" w:rsidRPr="00105419">
        <w:t>Marek NOWICKI</w:t>
      </w:r>
      <w:r w:rsidR="00B04743" w:rsidRPr="00105419">
        <w:t>, Presiding Member</w:t>
      </w:r>
    </w:p>
    <w:p w:rsidR="00C30E3D" w:rsidRPr="00105419" w:rsidRDefault="00C30E3D" w:rsidP="00C30E3D">
      <w:pPr>
        <w:autoSpaceDE w:val="0"/>
        <w:autoSpaceDN w:val="0"/>
        <w:adjustRightInd w:val="0"/>
        <w:jc w:val="both"/>
      </w:pPr>
      <w:r w:rsidRPr="00105419">
        <w:t>Ms Christine CHINKIN</w:t>
      </w:r>
    </w:p>
    <w:p w:rsidR="00DC66C8" w:rsidRPr="00105419" w:rsidRDefault="00DC66C8" w:rsidP="00C30E3D">
      <w:pPr>
        <w:autoSpaceDE w:val="0"/>
        <w:autoSpaceDN w:val="0"/>
        <w:adjustRightInd w:val="0"/>
        <w:jc w:val="both"/>
      </w:pPr>
      <w:r w:rsidRPr="00105419">
        <w:t>Ms Françoise TULKENS</w:t>
      </w:r>
    </w:p>
    <w:p w:rsidR="00777A22" w:rsidRPr="00105419" w:rsidRDefault="00777A22" w:rsidP="00777A22">
      <w:pPr>
        <w:autoSpaceDE w:val="0"/>
        <w:autoSpaceDN w:val="0"/>
        <w:adjustRightInd w:val="0"/>
        <w:jc w:val="both"/>
      </w:pPr>
    </w:p>
    <w:p w:rsidR="00777A22" w:rsidRPr="00105419" w:rsidRDefault="00777A22" w:rsidP="00777A22">
      <w:pPr>
        <w:autoSpaceDE w:val="0"/>
        <w:autoSpaceDN w:val="0"/>
        <w:adjustRightInd w:val="0"/>
        <w:jc w:val="both"/>
      </w:pPr>
      <w:r w:rsidRPr="00105419">
        <w:t>Assisted by</w:t>
      </w:r>
    </w:p>
    <w:p w:rsidR="00E31564" w:rsidRPr="00105419" w:rsidRDefault="00E31564" w:rsidP="00777A22">
      <w:pPr>
        <w:autoSpaceDE w:val="0"/>
        <w:autoSpaceDN w:val="0"/>
        <w:adjustRightInd w:val="0"/>
        <w:jc w:val="both"/>
      </w:pPr>
    </w:p>
    <w:p w:rsidR="00777A22" w:rsidRPr="00105419" w:rsidRDefault="00777A22" w:rsidP="00777A22">
      <w:pPr>
        <w:autoSpaceDE w:val="0"/>
        <w:jc w:val="both"/>
      </w:pPr>
      <w:r w:rsidRPr="00105419">
        <w:t xml:space="preserve">Mr </w:t>
      </w:r>
      <w:r w:rsidR="00F35960" w:rsidRPr="00105419">
        <w:t>Andrey ANTONOV</w:t>
      </w:r>
      <w:r w:rsidRPr="00105419">
        <w:t>, Executive Officer</w:t>
      </w:r>
    </w:p>
    <w:p w:rsidR="003452B1" w:rsidRPr="00105419" w:rsidRDefault="003452B1" w:rsidP="00841CAD">
      <w:pPr>
        <w:autoSpaceDE w:val="0"/>
        <w:autoSpaceDN w:val="0"/>
        <w:adjustRightInd w:val="0"/>
        <w:jc w:val="both"/>
        <w:rPr>
          <w:lang w:eastAsia="en-US"/>
        </w:rPr>
      </w:pPr>
    </w:p>
    <w:p w:rsidR="003452B1" w:rsidRPr="00105419" w:rsidRDefault="003452B1" w:rsidP="00841CAD">
      <w:pPr>
        <w:autoSpaceDE w:val="0"/>
        <w:autoSpaceDN w:val="0"/>
        <w:adjustRightInd w:val="0"/>
        <w:jc w:val="both"/>
        <w:rPr>
          <w:lang w:eastAsia="en-US"/>
        </w:rPr>
      </w:pPr>
      <w:r w:rsidRPr="00105419">
        <w:rPr>
          <w:lang w:eastAsia="en-US"/>
        </w:rPr>
        <w:t xml:space="preserve">Having considered the aforementioned complaint, introduced pursuant to Section 1.2 of UNMIK Regulation No. 2006/12 of 23 March 2006 on the </w:t>
      </w:r>
      <w:r w:rsidR="00076899" w:rsidRPr="00105419">
        <w:rPr>
          <w:lang w:eastAsia="en-US"/>
        </w:rPr>
        <w:t>E</w:t>
      </w:r>
      <w:r w:rsidRPr="00105419">
        <w:rPr>
          <w:lang w:eastAsia="en-US"/>
        </w:rPr>
        <w:t>stablishment of the Human Rights Advisory Panel,</w:t>
      </w:r>
    </w:p>
    <w:p w:rsidR="0089409B" w:rsidRPr="00105419" w:rsidRDefault="0089409B" w:rsidP="00841CAD">
      <w:pPr>
        <w:autoSpaceDE w:val="0"/>
        <w:autoSpaceDN w:val="0"/>
        <w:adjustRightInd w:val="0"/>
        <w:jc w:val="both"/>
        <w:rPr>
          <w:lang w:eastAsia="en-US"/>
        </w:rPr>
      </w:pPr>
    </w:p>
    <w:p w:rsidR="003452B1" w:rsidRPr="00105419" w:rsidRDefault="003452B1" w:rsidP="00841CAD">
      <w:pPr>
        <w:autoSpaceDE w:val="0"/>
        <w:autoSpaceDN w:val="0"/>
        <w:adjustRightInd w:val="0"/>
        <w:jc w:val="both"/>
        <w:rPr>
          <w:lang w:eastAsia="en-US"/>
        </w:rPr>
      </w:pPr>
      <w:r w:rsidRPr="00105419">
        <w:rPr>
          <w:lang w:eastAsia="en-US"/>
        </w:rPr>
        <w:t>Having deliberated</w:t>
      </w:r>
      <w:r w:rsidR="00FE734F" w:rsidRPr="00105419">
        <w:rPr>
          <w:lang w:val="en-US" w:eastAsia="en-US"/>
        </w:rPr>
        <w:t xml:space="preserve">, including through electronic means, in accordance with Rule 13 § 2 of its Rules of Procedure, </w:t>
      </w:r>
      <w:r w:rsidRPr="00105419">
        <w:rPr>
          <w:lang w:eastAsia="en-US"/>
        </w:rPr>
        <w:t>decides as follows:</w:t>
      </w:r>
    </w:p>
    <w:p w:rsidR="003452B1" w:rsidRPr="00105419" w:rsidRDefault="003452B1" w:rsidP="00841CAD">
      <w:pPr>
        <w:autoSpaceDE w:val="0"/>
        <w:autoSpaceDN w:val="0"/>
        <w:adjustRightInd w:val="0"/>
        <w:jc w:val="both"/>
        <w:rPr>
          <w:lang w:eastAsia="en-US"/>
        </w:rPr>
      </w:pPr>
    </w:p>
    <w:p w:rsidR="00220EE1" w:rsidRPr="00105419" w:rsidRDefault="00220EE1" w:rsidP="00220EE1">
      <w:pPr>
        <w:jc w:val="both"/>
      </w:pPr>
    </w:p>
    <w:p w:rsidR="003806A9" w:rsidRPr="00105419" w:rsidRDefault="003806A9" w:rsidP="003806A9">
      <w:pPr>
        <w:autoSpaceDE w:val="0"/>
        <w:autoSpaceDN w:val="0"/>
        <w:adjustRightInd w:val="0"/>
        <w:jc w:val="both"/>
        <w:rPr>
          <w:b/>
          <w:bCs/>
          <w:lang w:eastAsia="en-US"/>
        </w:rPr>
      </w:pPr>
      <w:r w:rsidRPr="00105419">
        <w:rPr>
          <w:b/>
          <w:bCs/>
          <w:lang w:eastAsia="en-US"/>
        </w:rPr>
        <w:t>I. PROCEEDINGS BEFORE THE PANEL</w:t>
      </w:r>
    </w:p>
    <w:p w:rsidR="003806A9" w:rsidRPr="00105419" w:rsidRDefault="003806A9" w:rsidP="003806A9">
      <w:pPr>
        <w:autoSpaceDE w:val="0"/>
        <w:autoSpaceDN w:val="0"/>
        <w:adjustRightInd w:val="0"/>
        <w:jc w:val="both"/>
        <w:rPr>
          <w:b/>
          <w:bCs/>
          <w:lang w:eastAsia="en-US"/>
        </w:rPr>
      </w:pPr>
    </w:p>
    <w:p w:rsidR="00295785" w:rsidRPr="00105419" w:rsidRDefault="00F35960" w:rsidP="00ED2981">
      <w:pPr>
        <w:numPr>
          <w:ilvl w:val="0"/>
          <w:numId w:val="1"/>
        </w:numPr>
        <w:jc w:val="both"/>
      </w:pPr>
      <w:r w:rsidRPr="00105419">
        <w:t xml:space="preserve">The complaint was introduced on </w:t>
      </w:r>
      <w:r w:rsidR="0002509C" w:rsidRPr="00105419">
        <w:t>22 February</w:t>
      </w:r>
      <w:r w:rsidR="0073151E" w:rsidRPr="00105419">
        <w:t xml:space="preserve"> </w:t>
      </w:r>
      <w:r w:rsidRPr="00105419">
        <w:t>20</w:t>
      </w:r>
      <w:r w:rsidR="0002509C" w:rsidRPr="00105419">
        <w:t>10</w:t>
      </w:r>
      <w:r w:rsidRPr="00105419">
        <w:t xml:space="preserve"> and registered on </w:t>
      </w:r>
      <w:r w:rsidR="0073151E" w:rsidRPr="00105419">
        <w:t>2</w:t>
      </w:r>
      <w:r w:rsidR="00BE56C2" w:rsidRPr="00105419">
        <w:t>4</w:t>
      </w:r>
      <w:r w:rsidR="0073151E" w:rsidRPr="00105419">
        <w:t xml:space="preserve"> </w:t>
      </w:r>
      <w:r w:rsidR="00BE56C2" w:rsidRPr="00105419">
        <w:t>February</w:t>
      </w:r>
      <w:r w:rsidR="0073151E" w:rsidRPr="00105419">
        <w:t xml:space="preserve"> 20</w:t>
      </w:r>
      <w:r w:rsidR="00BE56C2" w:rsidRPr="00105419">
        <w:t>10</w:t>
      </w:r>
      <w:r w:rsidRPr="00105419">
        <w:t>.</w:t>
      </w:r>
    </w:p>
    <w:p w:rsidR="00AB16E7" w:rsidRPr="00105419" w:rsidRDefault="00AB16E7" w:rsidP="00AB16E7">
      <w:pPr>
        <w:ind w:left="360"/>
        <w:jc w:val="both"/>
      </w:pPr>
    </w:p>
    <w:p w:rsidR="00AB16E7" w:rsidRPr="00105419" w:rsidRDefault="00AB16E7" w:rsidP="00ED2981">
      <w:pPr>
        <w:numPr>
          <w:ilvl w:val="0"/>
          <w:numId w:val="1"/>
        </w:numPr>
        <w:jc w:val="both"/>
      </w:pPr>
      <w:r w:rsidRPr="00105419">
        <w:t>The Panel received additional documentation from the complainant on 4 March 2010.</w:t>
      </w:r>
    </w:p>
    <w:p w:rsidR="001D79D0" w:rsidRPr="00105419" w:rsidRDefault="001D79D0" w:rsidP="001D79D0">
      <w:pPr>
        <w:pStyle w:val="ListParagraph"/>
      </w:pPr>
    </w:p>
    <w:p w:rsidR="001D79D0" w:rsidRPr="00105419" w:rsidRDefault="001D79D0" w:rsidP="00ED2981">
      <w:pPr>
        <w:numPr>
          <w:ilvl w:val="0"/>
          <w:numId w:val="1"/>
        </w:numPr>
        <w:jc w:val="both"/>
      </w:pPr>
      <w:r w:rsidRPr="00105419">
        <w:t xml:space="preserve">On 13 November 2012, the Panel requested information from the Kosovo Property Agency (KPA). The KPA responded on </w:t>
      </w:r>
      <w:r w:rsidR="00541BE5" w:rsidRPr="00105419">
        <w:t>14 November 2012.</w:t>
      </w:r>
    </w:p>
    <w:p w:rsidR="004F60DB" w:rsidRPr="00105419" w:rsidRDefault="004F60DB" w:rsidP="004F60DB">
      <w:pPr>
        <w:pStyle w:val="ListParagraph"/>
      </w:pPr>
    </w:p>
    <w:p w:rsidR="004F60DB" w:rsidRPr="00105419" w:rsidRDefault="004F60DB" w:rsidP="00ED2981">
      <w:pPr>
        <w:numPr>
          <w:ilvl w:val="0"/>
          <w:numId w:val="1"/>
        </w:numPr>
        <w:jc w:val="both"/>
      </w:pPr>
      <w:r w:rsidRPr="00105419">
        <w:t>On 13 November 2012, the Panel requested further information and clarification from the complainant. A response was received on 11 and 14 December 2012.</w:t>
      </w:r>
    </w:p>
    <w:p w:rsidR="004F60DB" w:rsidRPr="00105419" w:rsidRDefault="004F60DB" w:rsidP="004F60DB">
      <w:pPr>
        <w:pStyle w:val="ListParagraph"/>
      </w:pPr>
    </w:p>
    <w:p w:rsidR="004F60DB" w:rsidRPr="00105419" w:rsidRDefault="004F60DB" w:rsidP="004F60DB">
      <w:pPr>
        <w:numPr>
          <w:ilvl w:val="0"/>
          <w:numId w:val="1"/>
        </w:numPr>
        <w:jc w:val="both"/>
      </w:pPr>
      <w:r w:rsidRPr="00105419">
        <w:t xml:space="preserve">On 20 November 2012, the Panel communicated the case to the Special Representative of the Secretary-General (SRSG) for UNMIK’s comments on the admissibility of the case. The SRSG provided UNMIK’s response on 15 January 2013. </w:t>
      </w:r>
    </w:p>
    <w:p w:rsidR="00B04743" w:rsidRPr="00105419" w:rsidRDefault="00B04743" w:rsidP="00B04743">
      <w:pPr>
        <w:ind w:left="360"/>
        <w:jc w:val="both"/>
      </w:pPr>
    </w:p>
    <w:p w:rsidR="00812970" w:rsidRPr="00105419" w:rsidRDefault="00812970" w:rsidP="00B04743">
      <w:pPr>
        <w:ind w:left="360"/>
        <w:jc w:val="both"/>
      </w:pPr>
    </w:p>
    <w:p w:rsidR="00220EE1" w:rsidRPr="00105419" w:rsidRDefault="003806A9" w:rsidP="006D5D90">
      <w:pPr>
        <w:jc w:val="both"/>
        <w:rPr>
          <w:b/>
        </w:rPr>
      </w:pPr>
      <w:r w:rsidRPr="00105419">
        <w:rPr>
          <w:b/>
        </w:rPr>
        <w:t>I</w:t>
      </w:r>
      <w:r w:rsidR="006D5D90" w:rsidRPr="00105419">
        <w:rPr>
          <w:b/>
        </w:rPr>
        <w:t xml:space="preserve">I. </w:t>
      </w:r>
      <w:r w:rsidR="00220EE1" w:rsidRPr="00105419">
        <w:rPr>
          <w:b/>
        </w:rPr>
        <w:t>THE FACTS</w:t>
      </w:r>
    </w:p>
    <w:p w:rsidR="00F35960" w:rsidRPr="00105419" w:rsidRDefault="00F35960" w:rsidP="00F35960">
      <w:pPr>
        <w:autoSpaceDE w:val="0"/>
        <w:jc w:val="both"/>
        <w:rPr>
          <w:rFonts w:ascii="Arial" w:hAnsi="Arial" w:cs="Arial"/>
          <w:b/>
          <w:bCs/>
          <w:sz w:val="21"/>
          <w:szCs w:val="21"/>
        </w:rPr>
      </w:pPr>
    </w:p>
    <w:p w:rsidR="00AB16E7" w:rsidRPr="00105419" w:rsidRDefault="00E30992" w:rsidP="00280B95">
      <w:pPr>
        <w:numPr>
          <w:ilvl w:val="0"/>
          <w:numId w:val="1"/>
        </w:numPr>
        <w:jc w:val="both"/>
        <w:rPr>
          <w:rStyle w:val="boldtext1"/>
          <w:rFonts w:ascii="Times New Roman" w:hAnsi="Times New Roman"/>
          <w:b w:val="0"/>
          <w:bCs w:val="0"/>
          <w:color w:val="0000FF"/>
          <w:sz w:val="24"/>
          <w:szCs w:val="24"/>
        </w:rPr>
      </w:pPr>
      <w:r w:rsidRPr="00105419">
        <w:rPr>
          <w:bCs/>
        </w:rPr>
        <w:t xml:space="preserve">The complainant is a </w:t>
      </w:r>
      <w:r w:rsidR="00D2249F" w:rsidRPr="00105419">
        <w:rPr>
          <w:bCs/>
        </w:rPr>
        <w:t xml:space="preserve">Kosovo </w:t>
      </w:r>
      <w:r w:rsidRPr="00105419">
        <w:rPr>
          <w:bCs/>
        </w:rPr>
        <w:t xml:space="preserve">resident </w:t>
      </w:r>
      <w:r w:rsidR="007F1062" w:rsidRPr="00105419">
        <w:rPr>
          <w:bCs/>
        </w:rPr>
        <w:t xml:space="preserve">who </w:t>
      </w:r>
      <w:r w:rsidR="003C72C0" w:rsidRPr="00105419">
        <w:rPr>
          <w:bCs/>
        </w:rPr>
        <w:t>left</w:t>
      </w:r>
      <w:r w:rsidR="007F1062" w:rsidRPr="00105419">
        <w:rPr>
          <w:bCs/>
        </w:rPr>
        <w:t xml:space="preserve"> Kosovo</w:t>
      </w:r>
      <w:r w:rsidR="008140A7" w:rsidRPr="00105419">
        <w:rPr>
          <w:bCs/>
        </w:rPr>
        <w:t xml:space="preserve"> </w:t>
      </w:r>
      <w:r w:rsidR="007F1062" w:rsidRPr="00105419">
        <w:t>f</w:t>
      </w:r>
      <w:r w:rsidR="00664094" w:rsidRPr="00105419">
        <w:t>or security reasons</w:t>
      </w:r>
      <w:r w:rsidR="007F1062" w:rsidRPr="00105419">
        <w:t xml:space="preserve"> and who is</w:t>
      </w:r>
      <w:r w:rsidR="007F1062" w:rsidRPr="00105419">
        <w:rPr>
          <w:bCs/>
        </w:rPr>
        <w:t xml:space="preserve"> </w:t>
      </w:r>
      <w:r w:rsidRPr="00105419">
        <w:rPr>
          <w:bCs/>
        </w:rPr>
        <w:t xml:space="preserve">currently </w:t>
      </w:r>
      <w:r w:rsidR="007F1062" w:rsidRPr="00105419">
        <w:rPr>
          <w:bCs/>
        </w:rPr>
        <w:t xml:space="preserve">residing </w:t>
      </w:r>
      <w:r w:rsidRPr="00105419">
        <w:t xml:space="preserve">in </w:t>
      </w:r>
      <w:r w:rsidR="00DA0B6E" w:rsidRPr="00105419">
        <w:t>Serbia proper</w:t>
      </w:r>
      <w:r w:rsidRPr="00105419">
        <w:t xml:space="preserve">. </w:t>
      </w:r>
      <w:r w:rsidR="008F4E1A" w:rsidRPr="00105419">
        <w:t>He</w:t>
      </w:r>
      <w:r w:rsidRPr="00105419">
        <w:t xml:space="preserve"> </w:t>
      </w:r>
      <w:r w:rsidR="008F4E1A" w:rsidRPr="00105419">
        <w:t>is the</w:t>
      </w:r>
      <w:r w:rsidR="00FE734F" w:rsidRPr="00105419">
        <w:t xml:space="preserve"> </w:t>
      </w:r>
      <w:r w:rsidRPr="00105419">
        <w:t xml:space="preserve">owner of </w:t>
      </w:r>
      <w:r w:rsidR="009557FB" w:rsidRPr="00105419">
        <w:t>the following properties</w:t>
      </w:r>
      <w:r w:rsidR="009557FB" w:rsidRPr="00105419">
        <w:rPr>
          <w:rStyle w:val="boldtext1"/>
          <w:rFonts w:ascii="Times New Roman" w:hAnsi="Times New Roman"/>
          <w:b w:val="0"/>
          <w:color w:val="auto"/>
          <w:sz w:val="24"/>
          <w:szCs w:val="24"/>
        </w:rPr>
        <w:t>:</w:t>
      </w:r>
    </w:p>
    <w:p w:rsidR="009557FB" w:rsidRPr="00105419" w:rsidRDefault="009557FB" w:rsidP="009557FB">
      <w:pPr>
        <w:ind w:left="360"/>
        <w:jc w:val="both"/>
        <w:rPr>
          <w:rStyle w:val="boldtext1"/>
          <w:rFonts w:ascii="Times New Roman" w:hAnsi="Times New Roman"/>
          <w:b w:val="0"/>
          <w:bCs w:val="0"/>
          <w:color w:val="0000FF"/>
          <w:sz w:val="24"/>
          <w:szCs w:val="24"/>
        </w:rPr>
      </w:pPr>
    </w:p>
    <w:p w:rsidR="009557FB" w:rsidRPr="00105419" w:rsidRDefault="00FE734F" w:rsidP="00F30F90">
      <w:pPr>
        <w:ind w:left="360"/>
        <w:jc w:val="both"/>
        <w:rPr>
          <w:rStyle w:val="boldtext1"/>
          <w:rFonts w:ascii="Times New Roman" w:hAnsi="Times New Roman"/>
          <w:b w:val="0"/>
          <w:bCs w:val="0"/>
          <w:color w:val="0000FF"/>
          <w:sz w:val="24"/>
          <w:szCs w:val="24"/>
        </w:rPr>
      </w:pPr>
      <w:r w:rsidRPr="00105419">
        <w:rPr>
          <w:rStyle w:val="boldtext1"/>
          <w:rFonts w:ascii="Times New Roman" w:hAnsi="Times New Roman"/>
          <w:bCs w:val="0"/>
          <w:color w:val="auto"/>
          <w:sz w:val="24"/>
          <w:szCs w:val="24"/>
        </w:rPr>
        <w:t>Property</w:t>
      </w:r>
      <w:r w:rsidR="005A734F" w:rsidRPr="00105419">
        <w:rPr>
          <w:rStyle w:val="boldtext1"/>
          <w:rFonts w:ascii="Times New Roman" w:hAnsi="Times New Roman"/>
          <w:bCs w:val="0"/>
          <w:color w:val="auto"/>
          <w:sz w:val="24"/>
          <w:szCs w:val="24"/>
        </w:rPr>
        <w:t xml:space="preserve"> no.</w:t>
      </w:r>
      <w:r w:rsidRPr="00105419">
        <w:rPr>
          <w:rStyle w:val="boldtext1"/>
          <w:rFonts w:ascii="Times New Roman" w:hAnsi="Times New Roman"/>
          <w:bCs w:val="0"/>
          <w:color w:val="auto"/>
          <w:sz w:val="24"/>
          <w:szCs w:val="24"/>
        </w:rPr>
        <w:t xml:space="preserve"> 1</w:t>
      </w:r>
      <w:r w:rsidRPr="00105419">
        <w:rPr>
          <w:rStyle w:val="boldtext1"/>
          <w:rFonts w:ascii="Times New Roman" w:hAnsi="Times New Roman"/>
          <w:b w:val="0"/>
          <w:bCs w:val="0"/>
          <w:color w:val="auto"/>
          <w:sz w:val="24"/>
          <w:szCs w:val="24"/>
        </w:rPr>
        <w:t xml:space="preserve">: </w:t>
      </w:r>
      <w:r w:rsidR="009557FB" w:rsidRPr="00105419">
        <w:rPr>
          <w:rStyle w:val="boldtext1"/>
          <w:rFonts w:ascii="Times New Roman" w:hAnsi="Times New Roman"/>
          <w:b w:val="0"/>
          <w:bCs w:val="0"/>
          <w:color w:val="auto"/>
          <w:sz w:val="24"/>
          <w:szCs w:val="24"/>
        </w:rPr>
        <w:t>Commercial</w:t>
      </w:r>
      <w:r w:rsidR="009557FB" w:rsidRPr="00105419">
        <w:rPr>
          <w:rStyle w:val="boldtext1"/>
          <w:rFonts w:ascii="Times New Roman" w:hAnsi="Times New Roman"/>
          <w:b w:val="0"/>
          <w:bCs w:val="0"/>
          <w:color w:val="0000FF"/>
          <w:sz w:val="24"/>
          <w:szCs w:val="24"/>
        </w:rPr>
        <w:t xml:space="preserve"> </w:t>
      </w:r>
      <w:r w:rsidR="009557FB" w:rsidRPr="00105419">
        <w:rPr>
          <w:rStyle w:val="boldtext1"/>
          <w:rFonts w:ascii="Times New Roman" w:hAnsi="Times New Roman"/>
          <w:b w:val="0"/>
          <w:bCs w:val="0"/>
          <w:color w:val="auto"/>
          <w:sz w:val="24"/>
          <w:szCs w:val="24"/>
        </w:rPr>
        <w:t xml:space="preserve">land </w:t>
      </w:r>
      <w:r w:rsidR="001919D5" w:rsidRPr="00105419">
        <w:rPr>
          <w:rStyle w:val="boldtext1"/>
          <w:rFonts w:ascii="Times New Roman" w:hAnsi="Times New Roman"/>
          <w:b w:val="0"/>
          <w:color w:val="auto"/>
          <w:sz w:val="24"/>
          <w:szCs w:val="24"/>
        </w:rPr>
        <w:t>in</w:t>
      </w:r>
      <w:r w:rsidR="00A52A08" w:rsidRPr="00105419">
        <w:rPr>
          <w:rStyle w:val="boldtext1"/>
          <w:rFonts w:ascii="Times New Roman" w:hAnsi="Times New Roman"/>
          <w:b w:val="0"/>
          <w:color w:val="auto"/>
          <w:sz w:val="24"/>
          <w:szCs w:val="24"/>
        </w:rPr>
        <w:t xml:space="preserve"> </w:t>
      </w:r>
      <w:r w:rsidR="009557FB" w:rsidRPr="00105419">
        <w:rPr>
          <w:rStyle w:val="boldtext1"/>
          <w:rFonts w:ascii="Times New Roman" w:hAnsi="Times New Roman"/>
          <w:b w:val="0"/>
          <w:color w:val="auto"/>
          <w:sz w:val="24"/>
          <w:szCs w:val="24"/>
        </w:rPr>
        <w:t xml:space="preserve">Malishevë/Mališevo </w:t>
      </w:r>
      <w:r w:rsidR="00BA4369" w:rsidRPr="00105419">
        <w:rPr>
          <w:rStyle w:val="boldtext1"/>
          <w:rFonts w:ascii="Times New Roman" w:hAnsi="Times New Roman"/>
          <w:b w:val="0"/>
          <w:color w:val="auto"/>
          <w:sz w:val="24"/>
          <w:szCs w:val="24"/>
        </w:rPr>
        <w:t>(</w:t>
      </w:r>
      <w:r w:rsidR="009557FB" w:rsidRPr="00105419">
        <w:rPr>
          <w:rStyle w:val="boldtext1"/>
          <w:rFonts w:ascii="Times New Roman" w:hAnsi="Times New Roman"/>
          <w:b w:val="0"/>
          <w:color w:val="auto"/>
          <w:sz w:val="24"/>
          <w:szCs w:val="24"/>
        </w:rPr>
        <w:t xml:space="preserve">cadastral </w:t>
      </w:r>
      <w:r w:rsidR="00BA4369" w:rsidRPr="00105419">
        <w:rPr>
          <w:rStyle w:val="boldtext1"/>
          <w:rFonts w:ascii="Times New Roman" w:hAnsi="Times New Roman"/>
          <w:b w:val="0"/>
          <w:color w:val="auto"/>
          <w:sz w:val="24"/>
          <w:szCs w:val="24"/>
        </w:rPr>
        <w:t>parcel no. 641/3)</w:t>
      </w:r>
      <w:r w:rsidR="009557FB" w:rsidRPr="00105419">
        <w:rPr>
          <w:rStyle w:val="boldtext1"/>
          <w:rFonts w:ascii="Times New Roman" w:hAnsi="Times New Roman"/>
          <w:b w:val="0"/>
          <w:color w:val="auto"/>
          <w:sz w:val="24"/>
          <w:szCs w:val="24"/>
        </w:rPr>
        <w:t>;</w:t>
      </w:r>
    </w:p>
    <w:p w:rsidR="00FE734F" w:rsidRPr="00105419" w:rsidRDefault="00FE734F" w:rsidP="00FE734F">
      <w:pPr>
        <w:ind w:left="1440"/>
        <w:jc w:val="both"/>
        <w:rPr>
          <w:rStyle w:val="boldtext1"/>
          <w:rFonts w:ascii="Times New Roman" w:hAnsi="Times New Roman"/>
          <w:b w:val="0"/>
          <w:bCs w:val="0"/>
          <w:color w:val="auto"/>
          <w:sz w:val="24"/>
          <w:szCs w:val="24"/>
        </w:rPr>
      </w:pPr>
    </w:p>
    <w:p w:rsidR="009557FB" w:rsidRPr="00105419" w:rsidRDefault="00FE734F" w:rsidP="00F30F90">
      <w:pPr>
        <w:ind w:left="360"/>
        <w:jc w:val="both"/>
        <w:rPr>
          <w:rStyle w:val="boldtext1"/>
          <w:rFonts w:ascii="Times New Roman" w:hAnsi="Times New Roman"/>
          <w:b w:val="0"/>
          <w:bCs w:val="0"/>
          <w:color w:val="0000FF"/>
          <w:sz w:val="24"/>
          <w:szCs w:val="24"/>
        </w:rPr>
      </w:pPr>
      <w:r w:rsidRPr="00105419">
        <w:rPr>
          <w:rStyle w:val="boldtext1"/>
          <w:rFonts w:ascii="Times New Roman" w:hAnsi="Times New Roman"/>
          <w:bCs w:val="0"/>
          <w:color w:val="auto"/>
          <w:sz w:val="24"/>
          <w:szCs w:val="24"/>
        </w:rPr>
        <w:t>Property</w:t>
      </w:r>
      <w:r w:rsidR="005A734F" w:rsidRPr="00105419">
        <w:rPr>
          <w:rStyle w:val="boldtext1"/>
          <w:rFonts w:ascii="Times New Roman" w:hAnsi="Times New Roman"/>
          <w:bCs w:val="0"/>
          <w:color w:val="auto"/>
          <w:sz w:val="24"/>
          <w:szCs w:val="24"/>
        </w:rPr>
        <w:t xml:space="preserve"> no.</w:t>
      </w:r>
      <w:r w:rsidRPr="00105419">
        <w:rPr>
          <w:rStyle w:val="boldtext1"/>
          <w:rFonts w:ascii="Times New Roman" w:hAnsi="Times New Roman"/>
          <w:bCs w:val="0"/>
          <w:color w:val="auto"/>
          <w:sz w:val="24"/>
          <w:szCs w:val="24"/>
        </w:rPr>
        <w:t xml:space="preserve"> 2</w:t>
      </w:r>
      <w:r w:rsidR="00F30F90" w:rsidRPr="00105419">
        <w:rPr>
          <w:rStyle w:val="boldtext1"/>
          <w:rFonts w:ascii="Times New Roman" w:hAnsi="Times New Roman"/>
          <w:b w:val="0"/>
          <w:bCs w:val="0"/>
          <w:color w:val="auto"/>
          <w:sz w:val="24"/>
          <w:szCs w:val="24"/>
        </w:rPr>
        <w:t>:</w:t>
      </w:r>
      <w:r w:rsidRPr="00105419">
        <w:rPr>
          <w:rStyle w:val="boldtext1"/>
          <w:rFonts w:ascii="Times New Roman" w:hAnsi="Times New Roman"/>
          <w:b w:val="0"/>
          <w:bCs w:val="0"/>
          <w:color w:val="auto"/>
          <w:sz w:val="24"/>
          <w:szCs w:val="24"/>
        </w:rPr>
        <w:t xml:space="preserve"> </w:t>
      </w:r>
      <w:r w:rsidR="009557FB" w:rsidRPr="00105419">
        <w:rPr>
          <w:rStyle w:val="boldtext1"/>
          <w:rFonts w:ascii="Times New Roman" w:hAnsi="Times New Roman"/>
          <w:b w:val="0"/>
          <w:bCs w:val="0"/>
          <w:color w:val="auto"/>
          <w:sz w:val="24"/>
          <w:szCs w:val="24"/>
        </w:rPr>
        <w:t xml:space="preserve">Commercial land in the </w:t>
      </w:r>
      <w:r w:rsidR="00A52A08" w:rsidRPr="00105419">
        <w:rPr>
          <w:rStyle w:val="boldtext1"/>
          <w:rFonts w:ascii="Times New Roman" w:hAnsi="Times New Roman"/>
          <w:b w:val="0"/>
          <w:bCs w:val="0"/>
          <w:color w:val="auto"/>
          <w:sz w:val="24"/>
          <w:szCs w:val="24"/>
        </w:rPr>
        <w:t xml:space="preserve">village </w:t>
      </w:r>
      <w:r w:rsidR="009557FB" w:rsidRPr="00105419">
        <w:rPr>
          <w:rStyle w:val="boldtext1"/>
          <w:rFonts w:ascii="Times New Roman" w:hAnsi="Times New Roman"/>
          <w:b w:val="0"/>
          <w:bCs w:val="0"/>
          <w:color w:val="auto"/>
          <w:sz w:val="24"/>
          <w:szCs w:val="24"/>
        </w:rPr>
        <w:t xml:space="preserve">of </w:t>
      </w:r>
      <w:r w:rsidR="00FB19A8" w:rsidRPr="00105419">
        <w:rPr>
          <w:rStyle w:val="boldtext1"/>
          <w:rFonts w:ascii="Times New Roman" w:hAnsi="Times New Roman"/>
          <w:b w:val="0"/>
          <w:color w:val="auto"/>
          <w:sz w:val="24"/>
          <w:szCs w:val="24"/>
        </w:rPr>
        <w:t>Bellacrkvë</w:t>
      </w:r>
      <w:r w:rsidR="009557FB" w:rsidRPr="00105419">
        <w:rPr>
          <w:rStyle w:val="boldtext1"/>
          <w:rFonts w:ascii="Times New Roman" w:hAnsi="Times New Roman"/>
          <w:b w:val="0"/>
          <w:color w:val="auto"/>
          <w:sz w:val="24"/>
          <w:szCs w:val="24"/>
        </w:rPr>
        <w:t>/Bela Crkva,</w:t>
      </w:r>
      <w:r w:rsidR="00F30F90" w:rsidRPr="00105419">
        <w:rPr>
          <w:rStyle w:val="boldtext1"/>
          <w:rFonts w:ascii="Times New Roman" w:hAnsi="Times New Roman"/>
          <w:b w:val="0"/>
          <w:color w:val="auto"/>
          <w:sz w:val="24"/>
          <w:szCs w:val="24"/>
        </w:rPr>
        <w:t xml:space="preserve"> municipality of </w:t>
      </w:r>
      <w:r w:rsidR="00F30F90" w:rsidRPr="00105419">
        <w:t>Rahovec/</w:t>
      </w:r>
      <w:r w:rsidR="00F30F90" w:rsidRPr="00105419">
        <w:rPr>
          <w:color w:val="000000"/>
        </w:rPr>
        <w:t>Orahovac</w:t>
      </w:r>
      <w:r w:rsidR="009557FB" w:rsidRPr="00105419">
        <w:rPr>
          <w:rStyle w:val="boldtext1"/>
          <w:rFonts w:ascii="Times New Roman" w:hAnsi="Times New Roman"/>
          <w:b w:val="0"/>
          <w:color w:val="auto"/>
          <w:sz w:val="24"/>
          <w:szCs w:val="24"/>
        </w:rPr>
        <w:t xml:space="preserve"> </w:t>
      </w:r>
      <w:r w:rsidR="00BA4369" w:rsidRPr="00105419">
        <w:rPr>
          <w:rStyle w:val="boldtext1"/>
          <w:rFonts w:ascii="Times New Roman" w:hAnsi="Times New Roman"/>
          <w:b w:val="0"/>
          <w:color w:val="auto"/>
          <w:sz w:val="24"/>
          <w:szCs w:val="24"/>
        </w:rPr>
        <w:t>(</w:t>
      </w:r>
      <w:r w:rsidR="009557FB" w:rsidRPr="00105419">
        <w:rPr>
          <w:rStyle w:val="boldtext1"/>
          <w:rFonts w:ascii="Times New Roman" w:hAnsi="Times New Roman"/>
          <w:b w:val="0"/>
          <w:color w:val="auto"/>
          <w:sz w:val="24"/>
          <w:szCs w:val="24"/>
        </w:rPr>
        <w:t>cadastral parcel n</w:t>
      </w:r>
      <w:r w:rsidR="00BA4369" w:rsidRPr="00105419">
        <w:rPr>
          <w:rStyle w:val="boldtext1"/>
          <w:rFonts w:ascii="Times New Roman" w:hAnsi="Times New Roman"/>
          <w:b w:val="0"/>
          <w:color w:val="auto"/>
          <w:sz w:val="24"/>
          <w:szCs w:val="24"/>
        </w:rPr>
        <w:t>o</w:t>
      </w:r>
      <w:r w:rsidR="00F30F90" w:rsidRPr="00105419">
        <w:rPr>
          <w:rStyle w:val="boldtext1"/>
          <w:rFonts w:ascii="Times New Roman" w:hAnsi="Times New Roman"/>
          <w:b w:val="0"/>
          <w:color w:val="auto"/>
          <w:sz w:val="24"/>
          <w:szCs w:val="24"/>
        </w:rPr>
        <w:t>.</w:t>
      </w:r>
      <w:r w:rsidR="00BA4369" w:rsidRPr="00105419">
        <w:rPr>
          <w:rStyle w:val="boldtext1"/>
          <w:rFonts w:ascii="Times New Roman" w:hAnsi="Times New Roman"/>
          <w:b w:val="0"/>
          <w:color w:val="auto"/>
          <w:sz w:val="24"/>
          <w:szCs w:val="24"/>
        </w:rPr>
        <w:t xml:space="preserve"> </w:t>
      </w:r>
      <w:r w:rsidR="009557FB" w:rsidRPr="00105419">
        <w:rPr>
          <w:rStyle w:val="boldtext1"/>
          <w:rFonts w:ascii="Times New Roman" w:hAnsi="Times New Roman"/>
          <w:b w:val="0"/>
          <w:color w:val="auto"/>
          <w:sz w:val="24"/>
          <w:szCs w:val="24"/>
        </w:rPr>
        <w:t>50/2</w:t>
      </w:r>
      <w:r w:rsidR="00BA4369" w:rsidRPr="00105419">
        <w:rPr>
          <w:rStyle w:val="boldtext1"/>
          <w:rFonts w:ascii="Times New Roman" w:hAnsi="Times New Roman"/>
          <w:b w:val="0"/>
          <w:color w:val="auto"/>
          <w:sz w:val="24"/>
          <w:szCs w:val="24"/>
        </w:rPr>
        <w:t>)</w:t>
      </w:r>
      <w:r w:rsidR="009557FB" w:rsidRPr="00105419">
        <w:rPr>
          <w:rStyle w:val="boldtext1"/>
          <w:rFonts w:ascii="Times New Roman" w:hAnsi="Times New Roman"/>
          <w:b w:val="0"/>
          <w:color w:val="auto"/>
          <w:sz w:val="24"/>
          <w:szCs w:val="24"/>
        </w:rPr>
        <w:t>;</w:t>
      </w:r>
    </w:p>
    <w:p w:rsidR="00FE734F" w:rsidRPr="00105419" w:rsidRDefault="00FE734F" w:rsidP="00FE734F">
      <w:pPr>
        <w:ind w:left="1440"/>
        <w:jc w:val="both"/>
        <w:rPr>
          <w:rStyle w:val="boldtext1"/>
          <w:rFonts w:ascii="Times New Roman" w:hAnsi="Times New Roman"/>
          <w:b w:val="0"/>
          <w:color w:val="auto"/>
          <w:sz w:val="24"/>
          <w:szCs w:val="24"/>
        </w:rPr>
      </w:pPr>
    </w:p>
    <w:p w:rsidR="00E649C6" w:rsidRPr="00105419" w:rsidRDefault="00F30F90" w:rsidP="00E649C6">
      <w:pPr>
        <w:ind w:left="360"/>
        <w:jc w:val="both"/>
        <w:rPr>
          <w:rStyle w:val="boldtext1"/>
          <w:rFonts w:ascii="Times New Roman" w:hAnsi="Times New Roman"/>
          <w:b w:val="0"/>
          <w:color w:val="auto"/>
          <w:sz w:val="24"/>
          <w:szCs w:val="24"/>
        </w:rPr>
      </w:pPr>
      <w:r w:rsidRPr="00105419">
        <w:rPr>
          <w:rStyle w:val="boldtext1"/>
          <w:rFonts w:ascii="Times New Roman" w:hAnsi="Times New Roman"/>
          <w:color w:val="auto"/>
          <w:sz w:val="24"/>
          <w:szCs w:val="24"/>
        </w:rPr>
        <w:t>Property</w:t>
      </w:r>
      <w:r w:rsidR="005A734F" w:rsidRPr="00105419">
        <w:rPr>
          <w:rStyle w:val="boldtext1"/>
          <w:rFonts w:ascii="Times New Roman" w:hAnsi="Times New Roman"/>
          <w:color w:val="auto"/>
          <w:sz w:val="24"/>
          <w:szCs w:val="24"/>
        </w:rPr>
        <w:t xml:space="preserve"> no.</w:t>
      </w:r>
      <w:r w:rsidRPr="00105419">
        <w:rPr>
          <w:rStyle w:val="boldtext1"/>
          <w:rFonts w:ascii="Times New Roman" w:hAnsi="Times New Roman"/>
          <w:color w:val="auto"/>
          <w:sz w:val="24"/>
          <w:szCs w:val="24"/>
        </w:rPr>
        <w:t xml:space="preserve"> 3</w:t>
      </w:r>
      <w:r w:rsidRPr="00105419">
        <w:rPr>
          <w:rStyle w:val="boldtext1"/>
          <w:rFonts w:ascii="Times New Roman" w:hAnsi="Times New Roman"/>
          <w:b w:val="0"/>
          <w:color w:val="auto"/>
          <w:sz w:val="24"/>
          <w:szCs w:val="24"/>
        </w:rPr>
        <w:t>:</w:t>
      </w:r>
      <w:r w:rsidR="00FE734F" w:rsidRPr="00105419">
        <w:rPr>
          <w:rStyle w:val="boldtext1"/>
          <w:rFonts w:ascii="Times New Roman" w:hAnsi="Times New Roman"/>
          <w:color w:val="auto"/>
          <w:sz w:val="24"/>
          <w:szCs w:val="24"/>
        </w:rPr>
        <w:t xml:space="preserve"> </w:t>
      </w:r>
      <w:r w:rsidR="009557FB" w:rsidRPr="00105419">
        <w:rPr>
          <w:rStyle w:val="boldtext1"/>
          <w:rFonts w:ascii="Times New Roman" w:hAnsi="Times New Roman"/>
          <w:b w:val="0"/>
          <w:color w:val="auto"/>
          <w:sz w:val="24"/>
          <w:szCs w:val="24"/>
        </w:rPr>
        <w:t xml:space="preserve">Commercial land located </w:t>
      </w:r>
      <w:r w:rsidR="00A52A08" w:rsidRPr="00105419">
        <w:rPr>
          <w:rStyle w:val="boldtext1"/>
          <w:rFonts w:ascii="Times New Roman" w:hAnsi="Times New Roman"/>
          <w:b w:val="0"/>
          <w:color w:val="auto"/>
          <w:sz w:val="24"/>
          <w:szCs w:val="24"/>
        </w:rPr>
        <w:t xml:space="preserve">in the village of </w:t>
      </w:r>
      <w:r w:rsidR="00FB19A8" w:rsidRPr="00105419">
        <w:rPr>
          <w:rStyle w:val="boldtext1"/>
          <w:rFonts w:ascii="Times New Roman" w:hAnsi="Times New Roman"/>
          <w:b w:val="0"/>
          <w:color w:val="auto"/>
          <w:sz w:val="24"/>
          <w:szCs w:val="24"/>
        </w:rPr>
        <w:t>Bellacrkvë/Bela Crkva</w:t>
      </w:r>
      <w:r w:rsidR="00637943" w:rsidRPr="00105419">
        <w:rPr>
          <w:rStyle w:val="boldtext1"/>
          <w:rFonts w:ascii="Times New Roman" w:hAnsi="Times New Roman"/>
          <w:b w:val="0"/>
          <w:color w:val="auto"/>
          <w:sz w:val="24"/>
          <w:szCs w:val="24"/>
        </w:rPr>
        <w:t xml:space="preserve">, </w:t>
      </w:r>
      <w:r w:rsidR="009557FB" w:rsidRPr="00105419">
        <w:rPr>
          <w:rStyle w:val="boldtext1"/>
          <w:rFonts w:ascii="Times New Roman" w:hAnsi="Times New Roman"/>
          <w:b w:val="0"/>
          <w:color w:val="auto"/>
          <w:sz w:val="24"/>
          <w:szCs w:val="24"/>
        </w:rPr>
        <w:t>municipality of</w:t>
      </w:r>
      <w:r w:rsidR="00BA4369" w:rsidRPr="00105419">
        <w:rPr>
          <w:rStyle w:val="boldtext1"/>
          <w:rFonts w:ascii="Times New Roman" w:hAnsi="Times New Roman"/>
          <w:b w:val="0"/>
          <w:color w:val="auto"/>
          <w:sz w:val="24"/>
          <w:szCs w:val="24"/>
        </w:rPr>
        <w:t xml:space="preserve"> </w:t>
      </w:r>
      <w:r w:rsidR="00637943" w:rsidRPr="00105419">
        <w:t>Rahovec/</w:t>
      </w:r>
      <w:r w:rsidR="00637943" w:rsidRPr="00105419">
        <w:rPr>
          <w:color w:val="000000"/>
        </w:rPr>
        <w:t>Orahovac</w:t>
      </w:r>
      <w:r w:rsidR="00637943" w:rsidRPr="00105419">
        <w:rPr>
          <w:rStyle w:val="boldtext1"/>
          <w:rFonts w:ascii="Times New Roman" w:hAnsi="Times New Roman"/>
          <w:b w:val="0"/>
          <w:color w:val="auto"/>
          <w:sz w:val="24"/>
          <w:szCs w:val="24"/>
        </w:rPr>
        <w:t xml:space="preserve"> </w:t>
      </w:r>
      <w:r w:rsidRPr="00105419">
        <w:rPr>
          <w:rStyle w:val="boldtext1"/>
          <w:rFonts w:ascii="Times New Roman" w:hAnsi="Times New Roman"/>
          <w:b w:val="0"/>
          <w:color w:val="auto"/>
          <w:sz w:val="24"/>
          <w:szCs w:val="24"/>
        </w:rPr>
        <w:t>(cadastral parcel nos</w:t>
      </w:r>
      <w:r w:rsidR="00BA4369" w:rsidRPr="00105419">
        <w:rPr>
          <w:rStyle w:val="boldtext1"/>
          <w:rFonts w:ascii="Times New Roman" w:hAnsi="Times New Roman"/>
          <w:b w:val="0"/>
          <w:color w:val="auto"/>
          <w:sz w:val="24"/>
          <w:szCs w:val="24"/>
        </w:rPr>
        <w:t xml:space="preserve"> 254/1 and 254/3)</w:t>
      </w:r>
      <w:r w:rsidR="009557FB" w:rsidRPr="00105419">
        <w:rPr>
          <w:rStyle w:val="boldtext1"/>
          <w:rFonts w:ascii="Times New Roman" w:hAnsi="Times New Roman"/>
          <w:b w:val="0"/>
          <w:color w:val="auto"/>
          <w:sz w:val="24"/>
          <w:szCs w:val="24"/>
        </w:rPr>
        <w:t>;</w:t>
      </w:r>
    </w:p>
    <w:p w:rsidR="002A4321" w:rsidRPr="00105419" w:rsidRDefault="002A4321" w:rsidP="002A4321">
      <w:pPr>
        <w:jc w:val="both"/>
        <w:rPr>
          <w:rStyle w:val="boldtext1"/>
          <w:rFonts w:ascii="Times New Roman" w:hAnsi="Times New Roman"/>
          <w:b w:val="0"/>
          <w:bCs w:val="0"/>
          <w:color w:val="0000FF"/>
          <w:sz w:val="24"/>
          <w:szCs w:val="24"/>
        </w:rPr>
      </w:pPr>
    </w:p>
    <w:p w:rsidR="00BA4369" w:rsidRPr="00105419" w:rsidRDefault="00FE734F" w:rsidP="00E649C6">
      <w:pPr>
        <w:ind w:left="360"/>
        <w:jc w:val="both"/>
        <w:rPr>
          <w:color w:val="0000FF"/>
        </w:rPr>
      </w:pPr>
      <w:r w:rsidRPr="00105419">
        <w:rPr>
          <w:rStyle w:val="boldtext1"/>
          <w:rFonts w:ascii="Times New Roman" w:hAnsi="Times New Roman"/>
          <w:color w:val="auto"/>
          <w:sz w:val="24"/>
          <w:szCs w:val="24"/>
        </w:rPr>
        <w:t>Property</w:t>
      </w:r>
      <w:r w:rsidR="005A734F" w:rsidRPr="00105419">
        <w:rPr>
          <w:rStyle w:val="boldtext1"/>
          <w:rFonts w:ascii="Times New Roman" w:hAnsi="Times New Roman"/>
          <w:color w:val="auto"/>
          <w:sz w:val="24"/>
          <w:szCs w:val="24"/>
        </w:rPr>
        <w:t xml:space="preserve"> no.</w:t>
      </w:r>
      <w:r w:rsidRPr="00105419">
        <w:rPr>
          <w:rStyle w:val="boldtext1"/>
          <w:rFonts w:ascii="Times New Roman" w:hAnsi="Times New Roman"/>
          <w:color w:val="auto"/>
          <w:sz w:val="24"/>
          <w:szCs w:val="24"/>
        </w:rPr>
        <w:t xml:space="preserve"> 4</w:t>
      </w:r>
      <w:r w:rsidR="00F30F90" w:rsidRPr="00105419">
        <w:rPr>
          <w:rStyle w:val="boldtext1"/>
          <w:rFonts w:ascii="Times New Roman" w:hAnsi="Times New Roman"/>
          <w:b w:val="0"/>
          <w:color w:val="auto"/>
          <w:sz w:val="24"/>
          <w:szCs w:val="24"/>
        </w:rPr>
        <w:t xml:space="preserve">: </w:t>
      </w:r>
      <w:r w:rsidR="00BA4369" w:rsidRPr="00105419">
        <w:rPr>
          <w:rStyle w:val="boldtext1"/>
          <w:rFonts w:ascii="Times New Roman" w:hAnsi="Times New Roman"/>
          <w:b w:val="0"/>
          <w:color w:val="auto"/>
          <w:sz w:val="24"/>
          <w:szCs w:val="24"/>
        </w:rPr>
        <w:t>Apartment</w:t>
      </w:r>
      <w:r w:rsidR="00B757E5" w:rsidRPr="00105419">
        <w:rPr>
          <w:rStyle w:val="boldtext1"/>
          <w:rFonts w:ascii="Times New Roman" w:hAnsi="Times New Roman"/>
          <w:b w:val="0"/>
          <w:color w:val="auto"/>
          <w:sz w:val="24"/>
          <w:szCs w:val="24"/>
        </w:rPr>
        <w:t xml:space="preserve"> </w:t>
      </w:r>
      <w:r w:rsidR="00E649C6" w:rsidRPr="00105419">
        <w:rPr>
          <w:rStyle w:val="boldtext1"/>
          <w:rFonts w:ascii="Times New Roman" w:hAnsi="Times New Roman"/>
          <w:b w:val="0"/>
          <w:color w:val="auto"/>
          <w:sz w:val="24"/>
          <w:szCs w:val="24"/>
        </w:rPr>
        <w:t>located at Vuk Karad</w:t>
      </w:r>
      <w:r w:rsidR="003B21FE">
        <w:rPr>
          <w:rStyle w:val="boldtext1"/>
          <w:rFonts w:ascii="Times New Roman" w:hAnsi="Times New Roman"/>
          <w:b w:val="0"/>
          <w:color w:val="auto"/>
          <w:sz w:val="24"/>
          <w:szCs w:val="24"/>
        </w:rPr>
        <w:t>žić</w:t>
      </w:r>
      <w:r w:rsidR="00E649C6" w:rsidRPr="00105419">
        <w:rPr>
          <w:rStyle w:val="boldtext1"/>
          <w:rFonts w:ascii="Times New Roman" w:hAnsi="Times New Roman"/>
          <w:b w:val="0"/>
          <w:color w:val="auto"/>
          <w:sz w:val="24"/>
          <w:szCs w:val="24"/>
        </w:rPr>
        <w:t xml:space="preserve"> street</w:t>
      </w:r>
      <w:r w:rsidR="00E649C6" w:rsidRPr="00105419">
        <w:t xml:space="preserve"> (currently </w:t>
      </w:r>
      <w:r w:rsidR="00E649C6" w:rsidRPr="00105419">
        <w:rPr>
          <w:bCs/>
        </w:rPr>
        <w:t>Te Dëshmorët Pashtriku street)</w:t>
      </w:r>
      <w:r w:rsidR="00E649C6" w:rsidRPr="00105419">
        <w:rPr>
          <w:rFonts w:ascii="Arial" w:hAnsi="Arial" w:cs="Arial"/>
          <w:b/>
          <w:bCs/>
          <w:sz w:val="20"/>
          <w:szCs w:val="20"/>
        </w:rPr>
        <w:t xml:space="preserve">, </w:t>
      </w:r>
      <w:r w:rsidR="00A52A08" w:rsidRPr="00105419">
        <w:t>Rahovec/</w:t>
      </w:r>
      <w:r w:rsidR="00A52A08" w:rsidRPr="00105419">
        <w:rPr>
          <w:color w:val="000000"/>
        </w:rPr>
        <w:t>Orahovac</w:t>
      </w:r>
      <w:r w:rsidR="00BA4369" w:rsidRPr="00105419">
        <w:rPr>
          <w:color w:val="000000"/>
        </w:rPr>
        <w:t>; and</w:t>
      </w:r>
    </w:p>
    <w:p w:rsidR="00FE734F" w:rsidRPr="00105419" w:rsidRDefault="00FE734F" w:rsidP="00FE734F">
      <w:pPr>
        <w:ind w:left="1440"/>
        <w:jc w:val="both"/>
        <w:rPr>
          <w:rStyle w:val="boldtext1"/>
          <w:rFonts w:ascii="Times New Roman" w:hAnsi="Times New Roman"/>
          <w:b w:val="0"/>
          <w:color w:val="auto"/>
          <w:sz w:val="24"/>
          <w:szCs w:val="24"/>
        </w:rPr>
      </w:pPr>
    </w:p>
    <w:p w:rsidR="00BA4369" w:rsidRPr="00105419" w:rsidRDefault="00F30F90" w:rsidP="00F30F90">
      <w:pPr>
        <w:ind w:left="360"/>
        <w:jc w:val="both"/>
        <w:rPr>
          <w:color w:val="0000FF"/>
        </w:rPr>
      </w:pPr>
      <w:r w:rsidRPr="00105419">
        <w:rPr>
          <w:rStyle w:val="boldtext1"/>
          <w:rFonts w:ascii="Times New Roman" w:hAnsi="Times New Roman"/>
          <w:color w:val="auto"/>
          <w:sz w:val="24"/>
          <w:szCs w:val="24"/>
        </w:rPr>
        <w:t>Property</w:t>
      </w:r>
      <w:r w:rsidR="005A734F" w:rsidRPr="00105419">
        <w:rPr>
          <w:rStyle w:val="boldtext1"/>
          <w:rFonts w:ascii="Times New Roman" w:hAnsi="Times New Roman"/>
          <w:color w:val="auto"/>
          <w:sz w:val="24"/>
          <w:szCs w:val="24"/>
        </w:rPr>
        <w:t xml:space="preserve"> no.</w:t>
      </w:r>
      <w:r w:rsidRPr="00105419">
        <w:rPr>
          <w:rStyle w:val="boldtext1"/>
          <w:rFonts w:ascii="Times New Roman" w:hAnsi="Times New Roman"/>
          <w:color w:val="auto"/>
          <w:sz w:val="24"/>
          <w:szCs w:val="24"/>
        </w:rPr>
        <w:t xml:space="preserve"> 5</w:t>
      </w:r>
      <w:r w:rsidRPr="00105419">
        <w:rPr>
          <w:rStyle w:val="boldtext1"/>
          <w:rFonts w:ascii="Times New Roman" w:hAnsi="Times New Roman"/>
          <w:b w:val="0"/>
          <w:color w:val="auto"/>
          <w:sz w:val="24"/>
          <w:szCs w:val="24"/>
        </w:rPr>
        <w:t>:</w:t>
      </w:r>
      <w:r w:rsidR="00FE734F" w:rsidRPr="00105419">
        <w:rPr>
          <w:rStyle w:val="boldtext1"/>
          <w:rFonts w:ascii="Times New Roman" w:hAnsi="Times New Roman"/>
          <w:color w:val="auto"/>
          <w:sz w:val="24"/>
          <w:szCs w:val="24"/>
        </w:rPr>
        <w:t xml:space="preserve"> </w:t>
      </w:r>
      <w:r w:rsidR="00BA4369" w:rsidRPr="00105419">
        <w:rPr>
          <w:rStyle w:val="boldtext1"/>
          <w:rFonts w:ascii="Times New Roman" w:hAnsi="Times New Roman"/>
          <w:b w:val="0"/>
          <w:color w:val="auto"/>
          <w:sz w:val="24"/>
          <w:szCs w:val="24"/>
        </w:rPr>
        <w:t xml:space="preserve">Garage </w:t>
      </w:r>
      <w:r w:rsidR="00E649C6" w:rsidRPr="00105419">
        <w:rPr>
          <w:rStyle w:val="boldtext1"/>
          <w:rFonts w:ascii="Times New Roman" w:hAnsi="Times New Roman"/>
          <w:b w:val="0"/>
          <w:color w:val="auto"/>
          <w:sz w:val="24"/>
          <w:szCs w:val="24"/>
        </w:rPr>
        <w:t>located at Vuk Karad</w:t>
      </w:r>
      <w:r w:rsidR="003B21FE">
        <w:rPr>
          <w:rStyle w:val="boldtext1"/>
          <w:rFonts w:ascii="Times New Roman" w:hAnsi="Times New Roman"/>
          <w:b w:val="0"/>
          <w:color w:val="auto"/>
          <w:sz w:val="24"/>
          <w:szCs w:val="24"/>
        </w:rPr>
        <w:t>ž</w:t>
      </w:r>
      <w:r w:rsidR="00E649C6" w:rsidRPr="00105419">
        <w:rPr>
          <w:rStyle w:val="boldtext1"/>
          <w:rFonts w:ascii="Times New Roman" w:hAnsi="Times New Roman"/>
          <w:b w:val="0"/>
          <w:color w:val="auto"/>
          <w:sz w:val="24"/>
          <w:szCs w:val="24"/>
        </w:rPr>
        <w:t>i</w:t>
      </w:r>
      <w:r w:rsidR="003B21FE">
        <w:rPr>
          <w:rStyle w:val="boldtext1"/>
          <w:rFonts w:ascii="Times New Roman" w:hAnsi="Times New Roman"/>
          <w:b w:val="0"/>
          <w:color w:val="auto"/>
          <w:sz w:val="24"/>
          <w:szCs w:val="24"/>
        </w:rPr>
        <w:t>ć</w:t>
      </w:r>
      <w:r w:rsidR="00E649C6" w:rsidRPr="00105419">
        <w:rPr>
          <w:rStyle w:val="boldtext1"/>
          <w:rFonts w:ascii="Times New Roman" w:hAnsi="Times New Roman"/>
          <w:b w:val="0"/>
          <w:color w:val="auto"/>
          <w:sz w:val="24"/>
          <w:szCs w:val="24"/>
        </w:rPr>
        <w:t xml:space="preserve"> street</w:t>
      </w:r>
      <w:r w:rsidR="00E649C6" w:rsidRPr="00105419">
        <w:t xml:space="preserve"> (currently </w:t>
      </w:r>
      <w:r w:rsidR="00E649C6" w:rsidRPr="00105419">
        <w:rPr>
          <w:bCs/>
        </w:rPr>
        <w:t>Te Dëshmorët Pashtriku street)</w:t>
      </w:r>
      <w:r w:rsidR="00E649C6" w:rsidRPr="00105419">
        <w:rPr>
          <w:rFonts w:ascii="Arial" w:hAnsi="Arial" w:cs="Arial"/>
          <w:b/>
          <w:bCs/>
          <w:sz w:val="20"/>
          <w:szCs w:val="20"/>
        </w:rPr>
        <w:t xml:space="preserve">, </w:t>
      </w:r>
      <w:r w:rsidR="00E649C6" w:rsidRPr="00105419">
        <w:rPr>
          <w:rStyle w:val="boldtext1"/>
          <w:rFonts w:ascii="Times New Roman" w:hAnsi="Times New Roman"/>
          <w:b w:val="0"/>
          <w:color w:val="auto"/>
          <w:sz w:val="24"/>
          <w:szCs w:val="24"/>
        </w:rPr>
        <w:t xml:space="preserve">in </w:t>
      </w:r>
      <w:r w:rsidR="00A52A08" w:rsidRPr="00105419">
        <w:t>Rahovec/</w:t>
      </w:r>
      <w:r w:rsidR="00A52A08" w:rsidRPr="00105419">
        <w:rPr>
          <w:color w:val="000000"/>
        </w:rPr>
        <w:t>Orahovac</w:t>
      </w:r>
      <w:r w:rsidR="00812970" w:rsidRPr="00105419">
        <w:rPr>
          <w:rStyle w:val="boldtext1"/>
          <w:rFonts w:ascii="Times New Roman" w:hAnsi="Times New Roman"/>
          <w:b w:val="0"/>
          <w:color w:val="auto"/>
          <w:sz w:val="24"/>
          <w:szCs w:val="24"/>
        </w:rPr>
        <w:t>.</w:t>
      </w:r>
    </w:p>
    <w:p w:rsidR="00DE7C40" w:rsidRPr="00105419" w:rsidRDefault="00DE7C40" w:rsidP="00DE7C40">
      <w:pPr>
        <w:ind w:left="1440"/>
        <w:jc w:val="both"/>
        <w:rPr>
          <w:rStyle w:val="boldtext1"/>
          <w:rFonts w:ascii="Times New Roman" w:hAnsi="Times New Roman"/>
          <w:b w:val="0"/>
          <w:bCs w:val="0"/>
          <w:color w:val="0000FF"/>
          <w:sz w:val="24"/>
          <w:szCs w:val="24"/>
        </w:rPr>
      </w:pPr>
    </w:p>
    <w:p w:rsidR="00DE7C40" w:rsidRPr="00105419" w:rsidRDefault="00DE7C40" w:rsidP="00DE7C40">
      <w:pPr>
        <w:numPr>
          <w:ilvl w:val="0"/>
          <w:numId w:val="1"/>
        </w:numPr>
        <w:jc w:val="both"/>
        <w:rPr>
          <w:color w:val="0000FF"/>
        </w:rPr>
      </w:pPr>
      <w:r w:rsidRPr="00105419">
        <w:t>On 31 May 2004</w:t>
      </w:r>
      <w:r w:rsidR="00A52A08" w:rsidRPr="00105419">
        <w:t>,</w:t>
      </w:r>
      <w:r w:rsidRPr="00105419">
        <w:t xml:space="preserve"> the complainant submitted a claim to the Municipal Court of Rahovec/</w:t>
      </w:r>
      <w:r w:rsidRPr="00105419">
        <w:rPr>
          <w:color w:val="000000"/>
        </w:rPr>
        <w:t xml:space="preserve">Orahovac against the Municipality of </w:t>
      </w:r>
      <w:r w:rsidRPr="00105419">
        <w:t>Rahovec/</w:t>
      </w:r>
      <w:r w:rsidRPr="00105419">
        <w:rPr>
          <w:color w:val="000000"/>
        </w:rPr>
        <w:t>Orahovac and the Provisional Institutions of Self-Government of Kosovo, seeking compensation</w:t>
      </w:r>
      <w:r w:rsidR="00A52A08" w:rsidRPr="00105419">
        <w:rPr>
          <w:color w:val="000000"/>
        </w:rPr>
        <w:t xml:space="preserve"> for interference with his right </w:t>
      </w:r>
      <w:r w:rsidR="00946F74" w:rsidRPr="00105419">
        <w:rPr>
          <w:color w:val="000000"/>
        </w:rPr>
        <w:t xml:space="preserve">of </w:t>
      </w:r>
      <w:r w:rsidR="00A52A08" w:rsidRPr="00105419">
        <w:rPr>
          <w:color w:val="000000"/>
        </w:rPr>
        <w:t xml:space="preserve">ownership </w:t>
      </w:r>
      <w:r w:rsidR="00946F74" w:rsidRPr="00105419">
        <w:rPr>
          <w:color w:val="000000"/>
        </w:rPr>
        <w:t xml:space="preserve">over </w:t>
      </w:r>
      <w:r w:rsidR="00A52A08" w:rsidRPr="00105419">
        <w:rPr>
          <w:color w:val="000000"/>
        </w:rPr>
        <w:t>these propertie</w:t>
      </w:r>
      <w:r w:rsidR="00F30F90" w:rsidRPr="00105419">
        <w:rPr>
          <w:color w:val="000000"/>
        </w:rPr>
        <w:t>s and enforcing his right to re</w:t>
      </w:r>
      <w:r w:rsidR="00A52A08" w:rsidRPr="00105419">
        <w:rPr>
          <w:color w:val="000000"/>
        </w:rPr>
        <w:t>possession over the same properties</w:t>
      </w:r>
      <w:r w:rsidRPr="00105419">
        <w:rPr>
          <w:color w:val="000000"/>
        </w:rPr>
        <w:t>.</w:t>
      </w:r>
    </w:p>
    <w:p w:rsidR="00DE7C40" w:rsidRPr="00105419" w:rsidRDefault="00DE7C40" w:rsidP="00DE7C40">
      <w:pPr>
        <w:ind w:left="360"/>
        <w:jc w:val="both"/>
        <w:rPr>
          <w:color w:val="0000FF"/>
        </w:rPr>
      </w:pPr>
    </w:p>
    <w:p w:rsidR="00DE7C40" w:rsidRPr="00105419" w:rsidRDefault="00DE7C40" w:rsidP="00DE7C40">
      <w:pPr>
        <w:numPr>
          <w:ilvl w:val="0"/>
          <w:numId w:val="1"/>
        </w:numPr>
        <w:jc w:val="both"/>
        <w:rPr>
          <w:color w:val="0000FF"/>
        </w:rPr>
      </w:pPr>
      <w:r w:rsidRPr="00105419">
        <w:rPr>
          <w:color w:val="000000"/>
        </w:rPr>
        <w:t>On 23 March 2007</w:t>
      </w:r>
      <w:r w:rsidR="006A4430" w:rsidRPr="00105419">
        <w:rPr>
          <w:color w:val="000000"/>
        </w:rPr>
        <w:t>,</w:t>
      </w:r>
      <w:r w:rsidRPr="00105419">
        <w:t xml:space="preserve"> the Municipal Court of Rahovec/</w:t>
      </w:r>
      <w:r w:rsidRPr="00105419">
        <w:rPr>
          <w:color w:val="000000"/>
        </w:rPr>
        <w:t>Orahovac rejected the claim stating that it retained no jurisdiction to dea</w:t>
      </w:r>
      <w:r w:rsidR="00DE1E09" w:rsidRPr="00105419">
        <w:rPr>
          <w:color w:val="000000"/>
        </w:rPr>
        <w:t>l with this matter and remitted</w:t>
      </w:r>
      <w:r w:rsidRPr="00105419">
        <w:rPr>
          <w:color w:val="000000"/>
        </w:rPr>
        <w:t xml:space="preserve"> the case to the KPA in </w:t>
      </w:r>
      <w:r w:rsidRPr="00105419">
        <w:t>Prishtinë/</w:t>
      </w:r>
      <w:r w:rsidRPr="00105419">
        <w:rPr>
          <w:color w:val="000000"/>
        </w:rPr>
        <w:t xml:space="preserve"> Priština. The complainant stated that he intended to appeal this decision but that his letter containing the appeal was returned </w:t>
      </w:r>
      <w:r w:rsidR="00F30F90" w:rsidRPr="00105419">
        <w:rPr>
          <w:color w:val="000000"/>
        </w:rPr>
        <w:t xml:space="preserve">to him </w:t>
      </w:r>
      <w:r w:rsidRPr="00105419">
        <w:rPr>
          <w:color w:val="000000"/>
        </w:rPr>
        <w:t>from Kosovo</w:t>
      </w:r>
      <w:r w:rsidR="00F30F90" w:rsidRPr="00105419">
        <w:rPr>
          <w:color w:val="000000"/>
        </w:rPr>
        <w:t>,</w:t>
      </w:r>
      <w:r w:rsidRPr="00105419">
        <w:rPr>
          <w:color w:val="000000"/>
        </w:rPr>
        <w:t xml:space="preserve"> marked “delivery unsuccessful”.</w:t>
      </w:r>
    </w:p>
    <w:p w:rsidR="00DE7C40" w:rsidRPr="00105419" w:rsidRDefault="00DE7C40" w:rsidP="00DE7C40">
      <w:pPr>
        <w:pStyle w:val="ListParagraph"/>
        <w:rPr>
          <w:color w:val="0000FF"/>
        </w:rPr>
      </w:pPr>
    </w:p>
    <w:p w:rsidR="00DE7C40" w:rsidRPr="00105419" w:rsidRDefault="00DE7C40" w:rsidP="00DE7C40">
      <w:pPr>
        <w:numPr>
          <w:ilvl w:val="0"/>
          <w:numId w:val="1"/>
        </w:numPr>
        <w:jc w:val="both"/>
        <w:rPr>
          <w:color w:val="0000FF"/>
        </w:rPr>
      </w:pPr>
      <w:r w:rsidRPr="00105419">
        <w:t xml:space="preserve">After </w:t>
      </w:r>
      <w:r w:rsidR="001B3529" w:rsidRPr="00105419">
        <w:t>receiving the judg</w:t>
      </w:r>
      <w:r w:rsidR="00F30F90" w:rsidRPr="00105419">
        <w:t>ment of the M</w:t>
      </w:r>
      <w:r w:rsidRPr="00105419">
        <w:t>unicip</w:t>
      </w:r>
      <w:r w:rsidR="00F30F90" w:rsidRPr="00105419">
        <w:t>al C</w:t>
      </w:r>
      <w:r w:rsidRPr="00105419">
        <w:t>ourt</w:t>
      </w:r>
      <w:r w:rsidR="00F30F90" w:rsidRPr="00105419">
        <w:t xml:space="preserve"> of Rahovec/</w:t>
      </w:r>
      <w:r w:rsidR="00F30F90" w:rsidRPr="00105419">
        <w:rPr>
          <w:color w:val="000000"/>
        </w:rPr>
        <w:t>Orahovac</w:t>
      </w:r>
      <w:r w:rsidR="001B3529" w:rsidRPr="00105419">
        <w:t>,</w:t>
      </w:r>
      <w:r w:rsidRPr="00105419">
        <w:t xml:space="preserve"> the complainant subsequently filed five separate applications to the </w:t>
      </w:r>
      <w:r w:rsidR="0069713A" w:rsidRPr="00105419">
        <w:t>KPA</w:t>
      </w:r>
      <w:r w:rsidRPr="00105419">
        <w:t xml:space="preserve"> regarding his properties.</w:t>
      </w:r>
    </w:p>
    <w:p w:rsidR="0005515C" w:rsidRPr="00105419" w:rsidRDefault="0005515C" w:rsidP="00DE7C40">
      <w:pPr>
        <w:jc w:val="both"/>
      </w:pPr>
    </w:p>
    <w:p w:rsidR="00DE7C40" w:rsidRPr="00105419" w:rsidRDefault="00DE7C40" w:rsidP="00DE7C40">
      <w:pPr>
        <w:numPr>
          <w:ilvl w:val="0"/>
          <w:numId w:val="5"/>
        </w:numPr>
        <w:jc w:val="both"/>
        <w:rPr>
          <w:rStyle w:val="boldtext1"/>
          <w:rFonts w:ascii="Times New Roman" w:hAnsi="Times New Roman"/>
          <w:bCs w:val="0"/>
          <w:color w:val="0000FF"/>
          <w:sz w:val="24"/>
          <w:szCs w:val="24"/>
        </w:rPr>
      </w:pPr>
      <w:r w:rsidRPr="00105419">
        <w:rPr>
          <w:b/>
        </w:rPr>
        <w:t xml:space="preserve">Actions with regard to </w:t>
      </w:r>
      <w:r w:rsidR="001B3529" w:rsidRPr="00105419">
        <w:rPr>
          <w:b/>
        </w:rPr>
        <w:t xml:space="preserve">Property </w:t>
      </w:r>
      <w:r w:rsidR="00FB19A8" w:rsidRPr="00105419">
        <w:rPr>
          <w:b/>
        </w:rPr>
        <w:t xml:space="preserve">no. </w:t>
      </w:r>
      <w:r w:rsidR="001B3529" w:rsidRPr="00105419">
        <w:rPr>
          <w:b/>
        </w:rPr>
        <w:t>1</w:t>
      </w:r>
    </w:p>
    <w:p w:rsidR="00DE7C40" w:rsidRPr="00105419" w:rsidRDefault="00DE7C40" w:rsidP="00DE7C40">
      <w:pPr>
        <w:ind w:left="720"/>
        <w:jc w:val="both"/>
        <w:rPr>
          <w:b/>
          <w:color w:val="0000FF"/>
        </w:rPr>
      </w:pPr>
    </w:p>
    <w:p w:rsidR="0069713A" w:rsidRPr="00105419" w:rsidRDefault="0069713A" w:rsidP="0069713A">
      <w:pPr>
        <w:numPr>
          <w:ilvl w:val="0"/>
          <w:numId w:val="1"/>
        </w:numPr>
        <w:jc w:val="both"/>
        <w:rPr>
          <w:color w:val="0000FF"/>
        </w:rPr>
      </w:pPr>
      <w:r w:rsidRPr="00105419">
        <w:t>The complainant informs the Panel that he</w:t>
      </w:r>
      <w:r w:rsidR="00AB16E7" w:rsidRPr="00105419">
        <w:t xml:space="preserve"> filed a claim </w:t>
      </w:r>
      <w:r w:rsidR="00C11D50" w:rsidRPr="00105419">
        <w:t xml:space="preserve">to the </w:t>
      </w:r>
      <w:r w:rsidRPr="00105419">
        <w:t xml:space="preserve">KPA for </w:t>
      </w:r>
      <w:r w:rsidR="001B3529" w:rsidRPr="00105419">
        <w:t>re</w:t>
      </w:r>
      <w:r w:rsidR="00AB16E7" w:rsidRPr="00105419">
        <w:t>possession of the property</w:t>
      </w:r>
      <w:r w:rsidR="00491E5F" w:rsidRPr="00105419">
        <w:t xml:space="preserve"> (</w:t>
      </w:r>
      <w:r w:rsidR="00FB19A8" w:rsidRPr="00105419">
        <w:t xml:space="preserve">claim number </w:t>
      </w:r>
      <w:r w:rsidR="00491E5F" w:rsidRPr="00105419">
        <w:t>KPA33488)</w:t>
      </w:r>
      <w:r w:rsidR="00AB16E7" w:rsidRPr="00105419">
        <w:t xml:space="preserve">. </w:t>
      </w:r>
      <w:r w:rsidRPr="00105419">
        <w:t>The history of the complainant’s claim is available on the website</w:t>
      </w:r>
      <w:r w:rsidR="00D67ADC" w:rsidRPr="00105419">
        <w:rPr>
          <w:rStyle w:val="FootnoteReference"/>
        </w:rPr>
        <w:footnoteReference w:id="1"/>
      </w:r>
      <w:r w:rsidRPr="00105419">
        <w:t xml:space="preserve">. It shows that the claim was </w:t>
      </w:r>
      <w:r w:rsidR="0067183D" w:rsidRPr="00105419">
        <w:t>registered</w:t>
      </w:r>
      <w:r w:rsidRPr="00105419">
        <w:t xml:space="preserve"> on 26 April 2007, </w:t>
      </w:r>
      <w:r w:rsidR="0067183D" w:rsidRPr="00105419">
        <w:t xml:space="preserve">published on 12 September 2008 and </w:t>
      </w:r>
      <w:r w:rsidRPr="00105419">
        <w:t>marked as uncontested on 12 October 2008</w:t>
      </w:r>
      <w:r w:rsidR="006133EC" w:rsidRPr="00105419">
        <w:t xml:space="preserve">. The process of notification was completed </w:t>
      </w:r>
      <w:r w:rsidR="00FD6986" w:rsidRPr="00105419">
        <w:t>on 28</w:t>
      </w:r>
      <w:r w:rsidRPr="00105419">
        <w:t xml:space="preserve"> December 2010. </w:t>
      </w:r>
    </w:p>
    <w:p w:rsidR="006133EC" w:rsidRPr="00105419" w:rsidRDefault="006133EC" w:rsidP="006133EC">
      <w:pPr>
        <w:ind w:left="360"/>
        <w:jc w:val="both"/>
        <w:rPr>
          <w:color w:val="0000FF"/>
        </w:rPr>
      </w:pPr>
    </w:p>
    <w:p w:rsidR="002927E1" w:rsidRPr="00105419" w:rsidRDefault="0069713A" w:rsidP="002927E1">
      <w:pPr>
        <w:numPr>
          <w:ilvl w:val="0"/>
          <w:numId w:val="1"/>
        </w:numPr>
        <w:jc w:val="both"/>
      </w:pPr>
      <w:r w:rsidRPr="00105419">
        <w:t xml:space="preserve">On </w:t>
      </w:r>
      <w:r w:rsidR="001D79D0" w:rsidRPr="00105419">
        <w:t>14</w:t>
      </w:r>
      <w:r w:rsidRPr="00105419">
        <w:t xml:space="preserve"> November 2012, the KPA </w:t>
      </w:r>
      <w:r w:rsidR="006133EC" w:rsidRPr="00105419">
        <w:t>advised</w:t>
      </w:r>
      <w:r w:rsidR="001D79D0" w:rsidRPr="00105419">
        <w:t xml:space="preserve"> the Panel that </w:t>
      </w:r>
      <w:r w:rsidR="006133EC" w:rsidRPr="00105419">
        <w:t xml:space="preserve">on 5 May 2011 the complainant submitted a request to withdraw the claim, due to the fact that he had sold the property. </w:t>
      </w:r>
      <w:r w:rsidR="003A1D94" w:rsidRPr="00105419">
        <w:t xml:space="preserve">This was confirmed </w:t>
      </w:r>
      <w:r w:rsidR="001B3529" w:rsidRPr="00105419">
        <w:t xml:space="preserve">to the Panel </w:t>
      </w:r>
      <w:r w:rsidR="003A1D94" w:rsidRPr="00105419">
        <w:t>by the complainant on 11 December 2012.</w:t>
      </w:r>
    </w:p>
    <w:p w:rsidR="001D79D0" w:rsidRPr="00105419" w:rsidRDefault="001D79D0" w:rsidP="001D79D0">
      <w:pPr>
        <w:jc w:val="both"/>
      </w:pPr>
    </w:p>
    <w:p w:rsidR="0005515C" w:rsidRPr="00105419" w:rsidRDefault="0005515C" w:rsidP="0005515C">
      <w:pPr>
        <w:pStyle w:val="ListParagraph"/>
        <w:numPr>
          <w:ilvl w:val="0"/>
          <w:numId w:val="5"/>
        </w:numPr>
        <w:rPr>
          <w:rStyle w:val="boldtext1"/>
          <w:rFonts w:ascii="Times New Roman" w:hAnsi="Times New Roman"/>
          <w:bCs w:val="0"/>
          <w:color w:val="auto"/>
          <w:sz w:val="24"/>
          <w:szCs w:val="24"/>
        </w:rPr>
      </w:pPr>
      <w:r w:rsidRPr="00105419">
        <w:rPr>
          <w:b/>
        </w:rPr>
        <w:t xml:space="preserve">Actions with regard to </w:t>
      </w:r>
      <w:r w:rsidR="001B3529" w:rsidRPr="00105419">
        <w:rPr>
          <w:rStyle w:val="boldtext1"/>
          <w:rFonts w:ascii="Times New Roman" w:hAnsi="Times New Roman"/>
          <w:bCs w:val="0"/>
          <w:color w:val="auto"/>
          <w:sz w:val="24"/>
          <w:szCs w:val="24"/>
        </w:rPr>
        <w:t xml:space="preserve">Property </w:t>
      </w:r>
      <w:r w:rsidR="00FB19A8" w:rsidRPr="00105419">
        <w:rPr>
          <w:rStyle w:val="boldtext1"/>
          <w:rFonts w:ascii="Times New Roman" w:hAnsi="Times New Roman"/>
          <w:bCs w:val="0"/>
          <w:color w:val="auto"/>
          <w:sz w:val="24"/>
          <w:szCs w:val="24"/>
        </w:rPr>
        <w:t xml:space="preserve">no. </w:t>
      </w:r>
      <w:r w:rsidR="001B3529" w:rsidRPr="00105419">
        <w:rPr>
          <w:rStyle w:val="boldtext1"/>
          <w:rFonts w:ascii="Times New Roman" w:hAnsi="Times New Roman"/>
          <w:bCs w:val="0"/>
          <w:color w:val="auto"/>
          <w:sz w:val="24"/>
          <w:szCs w:val="24"/>
        </w:rPr>
        <w:t>2</w:t>
      </w:r>
    </w:p>
    <w:p w:rsidR="0005515C" w:rsidRPr="00105419" w:rsidRDefault="0005515C" w:rsidP="00DA3529">
      <w:pPr>
        <w:pStyle w:val="ListParagraph"/>
        <w:ind w:left="0"/>
        <w:rPr>
          <w:b/>
        </w:rPr>
      </w:pPr>
    </w:p>
    <w:p w:rsidR="00DA3529" w:rsidRPr="00105419" w:rsidRDefault="00DA3529" w:rsidP="00DA3529">
      <w:pPr>
        <w:pStyle w:val="ListParagraph"/>
        <w:ind w:left="0"/>
        <w:rPr>
          <w:i/>
        </w:rPr>
      </w:pPr>
      <w:r w:rsidRPr="00105419">
        <w:rPr>
          <w:i/>
        </w:rPr>
        <w:t xml:space="preserve">Proceedings before the KPA </w:t>
      </w:r>
    </w:p>
    <w:p w:rsidR="00DA3529" w:rsidRPr="00105419" w:rsidRDefault="00DA3529" w:rsidP="00DA3529">
      <w:pPr>
        <w:pStyle w:val="ListParagraph"/>
        <w:ind w:left="0"/>
        <w:rPr>
          <w:i/>
        </w:rPr>
      </w:pPr>
    </w:p>
    <w:p w:rsidR="00DA3529" w:rsidRPr="00105419" w:rsidRDefault="000B7ECE" w:rsidP="00DA3529">
      <w:pPr>
        <w:numPr>
          <w:ilvl w:val="0"/>
          <w:numId w:val="1"/>
        </w:numPr>
        <w:jc w:val="both"/>
        <w:rPr>
          <w:color w:val="0000FF"/>
        </w:rPr>
      </w:pPr>
      <w:r w:rsidRPr="00105419">
        <w:t xml:space="preserve">The complainant informs the Panel that he filed a claim to the KPA for </w:t>
      </w:r>
      <w:r w:rsidR="006133EC" w:rsidRPr="00105419">
        <w:t>re</w:t>
      </w:r>
      <w:r w:rsidRPr="00105419">
        <w:t>possession of the property</w:t>
      </w:r>
      <w:r w:rsidR="00491E5F" w:rsidRPr="00105419">
        <w:t xml:space="preserve"> (</w:t>
      </w:r>
      <w:r w:rsidR="00926127" w:rsidRPr="00105419">
        <w:t xml:space="preserve">claim number </w:t>
      </w:r>
      <w:r w:rsidR="00491E5F" w:rsidRPr="00105419">
        <w:t>KPA33486)</w:t>
      </w:r>
      <w:r w:rsidRPr="00105419">
        <w:t>. The history of the complainant’s claim is available on the</w:t>
      </w:r>
      <w:r w:rsidR="00812970" w:rsidRPr="00105419">
        <w:t xml:space="preserve"> KPA</w:t>
      </w:r>
      <w:r w:rsidRPr="00105419">
        <w:t xml:space="preserve"> website. It shows that the claim registration was </w:t>
      </w:r>
      <w:r w:rsidR="00122867" w:rsidRPr="00105419">
        <w:t xml:space="preserve">filed </w:t>
      </w:r>
      <w:r w:rsidRPr="00105419">
        <w:t>on 26 April 2007</w:t>
      </w:r>
      <w:r w:rsidR="00122867" w:rsidRPr="00105419">
        <w:t>. The KPA informed the Panel that this claim was initially notified incorrectly</w:t>
      </w:r>
      <w:r w:rsidR="004B0470" w:rsidRPr="00105419">
        <w:t>, however</w:t>
      </w:r>
      <w:r w:rsidR="009E74EB" w:rsidRPr="00105419">
        <w:t>,</w:t>
      </w:r>
      <w:r w:rsidR="004B0470" w:rsidRPr="00105419">
        <w:t xml:space="preserve"> an interview was conducted on </w:t>
      </w:r>
      <w:r w:rsidR="00812970" w:rsidRPr="00105419">
        <w:t>17 November 2008</w:t>
      </w:r>
      <w:r w:rsidR="004B0470" w:rsidRPr="00105419">
        <w:t xml:space="preserve"> and re-notification was completed by</w:t>
      </w:r>
      <w:r w:rsidR="00122867" w:rsidRPr="00105419">
        <w:t xml:space="preserve"> 18 May 2011. The claim is contested and is being processed for presentation before the Kosovo Property Claims Commission (KPCC).</w:t>
      </w:r>
    </w:p>
    <w:p w:rsidR="006133EC" w:rsidRPr="00105419" w:rsidRDefault="006133EC" w:rsidP="006133EC">
      <w:pPr>
        <w:ind w:left="360"/>
        <w:jc w:val="both"/>
        <w:rPr>
          <w:color w:val="0000FF"/>
        </w:rPr>
      </w:pPr>
    </w:p>
    <w:p w:rsidR="00DA3529" w:rsidRPr="00105419" w:rsidRDefault="00DA3529" w:rsidP="00DA3529">
      <w:pPr>
        <w:jc w:val="both"/>
        <w:rPr>
          <w:color w:val="000000"/>
        </w:rPr>
      </w:pPr>
      <w:r w:rsidRPr="00105419">
        <w:rPr>
          <w:i/>
        </w:rPr>
        <w:t>Criminal complaint before the Municipal Public Prosecutor in</w:t>
      </w:r>
      <w:r w:rsidRPr="00105419">
        <w:t xml:space="preserve"> </w:t>
      </w:r>
      <w:r w:rsidRPr="00105419">
        <w:rPr>
          <w:i/>
        </w:rPr>
        <w:t>Rahovec/</w:t>
      </w:r>
      <w:r w:rsidRPr="00105419">
        <w:rPr>
          <w:i/>
          <w:color w:val="000000"/>
        </w:rPr>
        <w:t>Orahovac</w:t>
      </w:r>
    </w:p>
    <w:p w:rsidR="00DA3529" w:rsidRPr="00105419" w:rsidRDefault="00DA3529" w:rsidP="00DA3529">
      <w:pPr>
        <w:jc w:val="both"/>
        <w:rPr>
          <w:i/>
        </w:rPr>
      </w:pPr>
      <w:r w:rsidRPr="00105419">
        <w:rPr>
          <w:i/>
        </w:rPr>
        <w:t xml:space="preserve">  </w:t>
      </w:r>
    </w:p>
    <w:p w:rsidR="00AF52ED" w:rsidRPr="00105419" w:rsidRDefault="00E87F32" w:rsidP="00D90EAD">
      <w:pPr>
        <w:numPr>
          <w:ilvl w:val="0"/>
          <w:numId w:val="1"/>
        </w:numPr>
        <w:jc w:val="both"/>
        <w:rPr>
          <w:color w:val="0000FF"/>
        </w:rPr>
      </w:pPr>
      <w:r w:rsidRPr="00105419">
        <w:t xml:space="preserve">On 17 July 2009, after becoming aware that </w:t>
      </w:r>
      <w:r w:rsidR="001C5407" w:rsidRPr="00105419">
        <w:t>this</w:t>
      </w:r>
      <w:r w:rsidRPr="00105419">
        <w:t xml:space="preserve"> property was being occupied, the complainant submitted a criminal </w:t>
      </w:r>
      <w:r w:rsidR="00D67ADC" w:rsidRPr="00105419">
        <w:t>complaint</w:t>
      </w:r>
      <w:r w:rsidR="00C3641D" w:rsidRPr="00105419">
        <w:t xml:space="preserve"> </w:t>
      </w:r>
      <w:r w:rsidRPr="00105419">
        <w:t>to the</w:t>
      </w:r>
      <w:r w:rsidRPr="00105419">
        <w:rPr>
          <w:i/>
        </w:rPr>
        <w:t xml:space="preserve"> </w:t>
      </w:r>
      <w:r w:rsidRPr="00105419">
        <w:t>Municipal Public Prosecutor in Rahovec/</w:t>
      </w:r>
      <w:r w:rsidRPr="00105419">
        <w:rPr>
          <w:color w:val="000000"/>
        </w:rPr>
        <w:t>Orahovac against the illegal occupant.</w:t>
      </w:r>
      <w:r w:rsidR="00AF52ED" w:rsidRPr="00105419">
        <w:rPr>
          <w:color w:val="000000"/>
        </w:rPr>
        <w:t xml:space="preserve"> After having been found guilty, the defendant was subsequently sentenced on </w:t>
      </w:r>
      <w:r w:rsidR="00FD6986" w:rsidRPr="00105419">
        <w:rPr>
          <w:color w:val="000000"/>
        </w:rPr>
        <w:t>27 June 2011</w:t>
      </w:r>
      <w:r w:rsidR="00AF52ED" w:rsidRPr="00105419">
        <w:rPr>
          <w:color w:val="000000"/>
        </w:rPr>
        <w:t>.</w:t>
      </w:r>
    </w:p>
    <w:p w:rsidR="00AF52ED" w:rsidRPr="00105419" w:rsidRDefault="00AF52ED" w:rsidP="00AF52ED">
      <w:pPr>
        <w:ind w:left="360"/>
        <w:jc w:val="both"/>
        <w:rPr>
          <w:color w:val="0000FF"/>
        </w:rPr>
      </w:pPr>
    </w:p>
    <w:p w:rsidR="00E87F32" w:rsidRPr="00105419" w:rsidRDefault="00FD6986" w:rsidP="00D90EAD">
      <w:pPr>
        <w:numPr>
          <w:ilvl w:val="0"/>
          <w:numId w:val="1"/>
        </w:numPr>
        <w:jc w:val="both"/>
        <w:rPr>
          <w:color w:val="0000FF"/>
        </w:rPr>
      </w:pPr>
      <w:r w:rsidRPr="00105419">
        <w:rPr>
          <w:color w:val="000000"/>
        </w:rPr>
        <w:t xml:space="preserve"> However, following th</w:t>
      </w:r>
      <w:r w:rsidR="00AF52ED" w:rsidRPr="00105419">
        <w:rPr>
          <w:color w:val="000000"/>
        </w:rPr>
        <w:t xml:space="preserve">is criminal complaint </w:t>
      </w:r>
      <w:r w:rsidRPr="00105419">
        <w:rPr>
          <w:color w:val="000000"/>
        </w:rPr>
        <w:t>the complainant discovered that the property had again been usurped. As a consequence</w:t>
      </w:r>
      <w:r w:rsidR="009E74EB" w:rsidRPr="00105419">
        <w:rPr>
          <w:color w:val="000000"/>
        </w:rPr>
        <w:t>,</w:t>
      </w:r>
      <w:r w:rsidRPr="00105419">
        <w:rPr>
          <w:color w:val="000000"/>
        </w:rPr>
        <w:t xml:space="preserve"> he filed a second criminal </w:t>
      </w:r>
      <w:r w:rsidR="00321BBB" w:rsidRPr="00105419">
        <w:rPr>
          <w:color w:val="000000"/>
        </w:rPr>
        <w:t>complaint</w:t>
      </w:r>
      <w:r w:rsidRPr="00105419">
        <w:rPr>
          <w:color w:val="000000"/>
        </w:rPr>
        <w:t xml:space="preserve"> on 9 May 2012. </w:t>
      </w:r>
      <w:r w:rsidR="00D90EAD" w:rsidRPr="00105419">
        <w:rPr>
          <w:color w:val="000000"/>
        </w:rPr>
        <w:t xml:space="preserve"> The Panel is unaware of the status of this complaint.</w:t>
      </w:r>
    </w:p>
    <w:p w:rsidR="00E87F32" w:rsidRPr="00105419" w:rsidRDefault="00E87F32" w:rsidP="00E87F32">
      <w:pPr>
        <w:jc w:val="both"/>
        <w:rPr>
          <w:color w:val="000000"/>
        </w:rPr>
      </w:pPr>
    </w:p>
    <w:p w:rsidR="00E87F32" w:rsidRPr="00105419" w:rsidRDefault="00E87F32" w:rsidP="00E87F32">
      <w:pPr>
        <w:numPr>
          <w:ilvl w:val="0"/>
          <w:numId w:val="5"/>
        </w:numPr>
        <w:jc w:val="both"/>
        <w:rPr>
          <w:rStyle w:val="boldtext1"/>
          <w:rFonts w:ascii="Times New Roman" w:hAnsi="Times New Roman"/>
          <w:bCs w:val="0"/>
          <w:color w:val="0000FF"/>
          <w:sz w:val="24"/>
          <w:szCs w:val="24"/>
        </w:rPr>
      </w:pPr>
      <w:r w:rsidRPr="00105419">
        <w:rPr>
          <w:rStyle w:val="boldtext1"/>
          <w:rFonts w:ascii="Times New Roman" w:hAnsi="Times New Roman"/>
          <w:color w:val="auto"/>
          <w:sz w:val="24"/>
          <w:szCs w:val="24"/>
        </w:rPr>
        <w:t xml:space="preserve">Actions with regard to </w:t>
      </w:r>
      <w:r w:rsidR="008C3BFB" w:rsidRPr="00105419">
        <w:rPr>
          <w:rStyle w:val="boldtext1"/>
          <w:rFonts w:ascii="Times New Roman" w:hAnsi="Times New Roman"/>
          <w:color w:val="auto"/>
          <w:sz w:val="24"/>
          <w:szCs w:val="24"/>
        </w:rPr>
        <w:t xml:space="preserve">Property </w:t>
      </w:r>
      <w:r w:rsidR="00926127" w:rsidRPr="00105419">
        <w:rPr>
          <w:rStyle w:val="boldtext1"/>
          <w:rFonts w:ascii="Times New Roman" w:hAnsi="Times New Roman"/>
          <w:color w:val="auto"/>
          <w:sz w:val="24"/>
          <w:szCs w:val="24"/>
        </w:rPr>
        <w:t xml:space="preserve">no. </w:t>
      </w:r>
      <w:r w:rsidR="008C3BFB" w:rsidRPr="00105419">
        <w:rPr>
          <w:rStyle w:val="boldtext1"/>
          <w:rFonts w:ascii="Times New Roman" w:hAnsi="Times New Roman"/>
          <w:color w:val="auto"/>
          <w:sz w:val="24"/>
          <w:szCs w:val="24"/>
        </w:rPr>
        <w:t>3</w:t>
      </w:r>
    </w:p>
    <w:p w:rsidR="00E87F32" w:rsidRPr="00105419" w:rsidRDefault="00E87F32" w:rsidP="00E87F32">
      <w:pPr>
        <w:ind w:left="360"/>
        <w:jc w:val="both"/>
        <w:rPr>
          <w:b/>
          <w:color w:val="0000FF"/>
        </w:rPr>
      </w:pPr>
    </w:p>
    <w:p w:rsidR="00385435" w:rsidRPr="00105419" w:rsidRDefault="00E87F32" w:rsidP="004941F8">
      <w:pPr>
        <w:numPr>
          <w:ilvl w:val="0"/>
          <w:numId w:val="1"/>
        </w:numPr>
        <w:jc w:val="both"/>
        <w:rPr>
          <w:color w:val="0000FF"/>
        </w:rPr>
      </w:pPr>
      <w:r w:rsidRPr="00105419">
        <w:t xml:space="preserve">The complainant informs the Panel that on 26 April 2007, he filed a claim to the KPA for </w:t>
      </w:r>
      <w:r w:rsidR="004B0470" w:rsidRPr="00105419">
        <w:t>re</w:t>
      </w:r>
      <w:r w:rsidRPr="00105419">
        <w:t>possession of the property</w:t>
      </w:r>
      <w:r w:rsidR="00491E5F" w:rsidRPr="00105419">
        <w:t xml:space="preserve"> </w:t>
      </w:r>
      <w:r w:rsidR="00926127" w:rsidRPr="00105419">
        <w:t xml:space="preserve">(claim number </w:t>
      </w:r>
      <w:r w:rsidR="00491E5F" w:rsidRPr="00105419">
        <w:t>KPA33490)</w:t>
      </w:r>
      <w:r w:rsidRPr="00105419">
        <w:t xml:space="preserve">. </w:t>
      </w:r>
      <w:r w:rsidR="004B0470" w:rsidRPr="00105419">
        <w:t>The KPA advised the Panel that</w:t>
      </w:r>
      <w:r w:rsidR="00B360AA" w:rsidRPr="00105419">
        <w:t xml:space="preserve"> the claim was granted by a KPCC decision</w:t>
      </w:r>
      <w:r w:rsidR="004B0470" w:rsidRPr="00105419">
        <w:t xml:space="preserve"> of </w:t>
      </w:r>
      <w:r w:rsidR="00C11D50" w:rsidRPr="00105419">
        <w:t>22 February</w:t>
      </w:r>
      <w:r w:rsidR="00AB16E7" w:rsidRPr="00105419">
        <w:t xml:space="preserve"> 2008</w:t>
      </w:r>
      <w:r w:rsidR="00400228" w:rsidRPr="00105419">
        <w:t>. This was notified to th</w:t>
      </w:r>
      <w:r w:rsidR="00B360AA" w:rsidRPr="00105419">
        <w:t>e complainant on 19 May 2009. O</w:t>
      </w:r>
      <w:r w:rsidR="00400228" w:rsidRPr="00105419">
        <w:t>n 26 May 2009</w:t>
      </w:r>
      <w:r w:rsidR="00B360AA" w:rsidRPr="00105419">
        <w:t>,</w:t>
      </w:r>
      <w:r w:rsidR="00400228" w:rsidRPr="00105419">
        <w:t xml:space="preserve"> the complainant submitted a request for the property to b</w:t>
      </w:r>
      <w:r w:rsidR="00B360AA" w:rsidRPr="00105419">
        <w:t xml:space="preserve">e administered by </w:t>
      </w:r>
      <w:r w:rsidR="00946F74" w:rsidRPr="00105419">
        <w:t xml:space="preserve">the </w:t>
      </w:r>
      <w:r w:rsidR="00B360AA" w:rsidRPr="00105419">
        <w:t>KPA, under its</w:t>
      </w:r>
      <w:r w:rsidR="00400228" w:rsidRPr="00105419">
        <w:t xml:space="preserve"> </w:t>
      </w:r>
      <w:r w:rsidR="00B360AA" w:rsidRPr="00105419">
        <w:t>rental s</w:t>
      </w:r>
      <w:r w:rsidR="00400228" w:rsidRPr="00105419">
        <w:t xml:space="preserve">cheme.  </w:t>
      </w:r>
    </w:p>
    <w:p w:rsidR="00385435" w:rsidRPr="00105419" w:rsidRDefault="00385435" w:rsidP="00385435">
      <w:pPr>
        <w:ind w:left="360"/>
        <w:jc w:val="both"/>
        <w:rPr>
          <w:color w:val="0000FF"/>
        </w:rPr>
      </w:pPr>
    </w:p>
    <w:p w:rsidR="004941F8" w:rsidRPr="00105419" w:rsidRDefault="008C3BFB" w:rsidP="004941F8">
      <w:pPr>
        <w:numPr>
          <w:ilvl w:val="0"/>
          <w:numId w:val="1"/>
        </w:numPr>
        <w:jc w:val="both"/>
        <w:rPr>
          <w:color w:val="0000FF"/>
        </w:rPr>
      </w:pPr>
      <w:r w:rsidRPr="00105419">
        <w:t>The complainant informs the P</w:t>
      </w:r>
      <w:r w:rsidR="00385435" w:rsidRPr="00105419">
        <w:t>anel that</w:t>
      </w:r>
      <w:r w:rsidR="00B360AA" w:rsidRPr="00105419">
        <w:t>,</w:t>
      </w:r>
      <w:r w:rsidR="00385435" w:rsidRPr="00105419">
        <w:t xml:space="preserve"> notwithstanding the decision of the KPCC</w:t>
      </w:r>
      <w:r w:rsidR="00B360AA" w:rsidRPr="00105419">
        <w:t>,</w:t>
      </w:r>
      <w:r w:rsidR="00385435" w:rsidRPr="00105419">
        <w:t xml:space="preserve"> the land remains occupied and the local authorit</w:t>
      </w:r>
      <w:r w:rsidR="00B360AA" w:rsidRPr="00105419">
        <w:t xml:space="preserve">y has used it as a football </w:t>
      </w:r>
      <w:r w:rsidR="00385435" w:rsidRPr="00105419">
        <w:t>ground and placed goal posts and fences</w:t>
      </w:r>
      <w:r w:rsidR="00B360AA" w:rsidRPr="00105419">
        <w:t xml:space="preserve"> there</w:t>
      </w:r>
      <w:r w:rsidR="00385435" w:rsidRPr="00105419">
        <w:t xml:space="preserve">. The complainant references criminal charges but does not produce </w:t>
      </w:r>
      <w:r w:rsidR="00B360AA" w:rsidRPr="00105419">
        <w:t>any supporting documentary evidence.</w:t>
      </w:r>
    </w:p>
    <w:p w:rsidR="004941F8" w:rsidRDefault="004941F8" w:rsidP="00B757E5">
      <w:pPr>
        <w:pStyle w:val="ListParagraph"/>
        <w:ind w:left="0"/>
      </w:pPr>
    </w:p>
    <w:p w:rsidR="00D738E2" w:rsidRDefault="00D738E2" w:rsidP="00B757E5">
      <w:pPr>
        <w:pStyle w:val="ListParagraph"/>
        <w:ind w:left="0"/>
      </w:pPr>
    </w:p>
    <w:p w:rsidR="00D738E2" w:rsidRDefault="00D738E2" w:rsidP="00B757E5">
      <w:pPr>
        <w:pStyle w:val="ListParagraph"/>
        <w:ind w:left="0"/>
      </w:pPr>
    </w:p>
    <w:p w:rsidR="00D738E2" w:rsidRPr="00105419" w:rsidRDefault="00D738E2" w:rsidP="00B757E5">
      <w:pPr>
        <w:pStyle w:val="ListParagraph"/>
        <w:ind w:left="0"/>
      </w:pPr>
    </w:p>
    <w:p w:rsidR="00B757E5" w:rsidRPr="00105419" w:rsidRDefault="00B757E5" w:rsidP="00B757E5">
      <w:pPr>
        <w:pStyle w:val="ListParagraph"/>
        <w:numPr>
          <w:ilvl w:val="0"/>
          <w:numId w:val="5"/>
        </w:numPr>
        <w:rPr>
          <w:b/>
        </w:rPr>
      </w:pPr>
      <w:r w:rsidRPr="00105419">
        <w:rPr>
          <w:b/>
        </w:rPr>
        <w:t>Action</w:t>
      </w:r>
      <w:r w:rsidR="00AF52ED" w:rsidRPr="00105419">
        <w:rPr>
          <w:b/>
        </w:rPr>
        <w:t>s</w:t>
      </w:r>
      <w:r w:rsidRPr="00105419">
        <w:rPr>
          <w:b/>
        </w:rPr>
        <w:t xml:space="preserve"> with regard to </w:t>
      </w:r>
      <w:r w:rsidR="008C3BFB" w:rsidRPr="00105419">
        <w:rPr>
          <w:b/>
        </w:rPr>
        <w:t xml:space="preserve">Property </w:t>
      </w:r>
      <w:r w:rsidR="00926127" w:rsidRPr="00105419">
        <w:rPr>
          <w:b/>
        </w:rPr>
        <w:t xml:space="preserve">no. </w:t>
      </w:r>
      <w:r w:rsidR="008C3BFB" w:rsidRPr="00105419">
        <w:rPr>
          <w:b/>
        </w:rPr>
        <w:t>4</w:t>
      </w:r>
    </w:p>
    <w:p w:rsidR="00B757E5" w:rsidRPr="00105419" w:rsidRDefault="00B757E5" w:rsidP="00B757E5">
      <w:pPr>
        <w:pStyle w:val="ListParagraph"/>
        <w:ind w:left="360"/>
        <w:rPr>
          <w:b/>
        </w:rPr>
      </w:pPr>
    </w:p>
    <w:p w:rsidR="004411CC" w:rsidRPr="00105419" w:rsidRDefault="00B757E5" w:rsidP="00B757E5">
      <w:pPr>
        <w:numPr>
          <w:ilvl w:val="0"/>
          <w:numId w:val="1"/>
        </w:numPr>
        <w:jc w:val="both"/>
        <w:rPr>
          <w:color w:val="0000FF"/>
        </w:rPr>
      </w:pPr>
      <w:r w:rsidRPr="00105419">
        <w:t xml:space="preserve">The complainant informs the Panel that on </w:t>
      </w:r>
      <w:r w:rsidR="00946F74" w:rsidRPr="00105419">
        <w:t xml:space="preserve">an </w:t>
      </w:r>
      <w:r w:rsidRPr="00105419">
        <w:t xml:space="preserve">unspecified date, he filed a claim to the Housing and Property </w:t>
      </w:r>
      <w:r w:rsidR="001C5407" w:rsidRPr="00105419">
        <w:t>Directorate (HPD),</w:t>
      </w:r>
      <w:r w:rsidR="00B360AA" w:rsidRPr="00105419">
        <w:t xml:space="preserve"> the predecessor in interest of</w:t>
      </w:r>
      <w:r w:rsidRPr="00105419">
        <w:t xml:space="preserve"> the KPA</w:t>
      </w:r>
      <w:r w:rsidR="00491E5F" w:rsidRPr="00105419">
        <w:t xml:space="preserve"> (claim number DS600460)</w:t>
      </w:r>
      <w:r w:rsidRPr="00105419">
        <w:t xml:space="preserve">. </w:t>
      </w:r>
      <w:r w:rsidR="00400228" w:rsidRPr="00105419">
        <w:t xml:space="preserve">The KPA notified the Panel that the claim was granted by the </w:t>
      </w:r>
      <w:r w:rsidRPr="00105419">
        <w:t>Housing and Property Claims Commission</w:t>
      </w:r>
      <w:r w:rsidR="00B360AA" w:rsidRPr="00105419">
        <w:t xml:space="preserve"> (HPCC) of the HPD</w:t>
      </w:r>
      <w:r w:rsidR="009E74EB" w:rsidRPr="00105419">
        <w:t xml:space="preserve">, the </w:t>
      </w:r>
      <w:r w:rsidR="00B360AA" w:rsidRPr="00105419">
        <w:t>predecessor</w:t>
      </w:r>
      <w:r w:rsidR="009E74EB" w:rsidRPr="00105419">
        <w:t xml:space="preserve"> of the KPCC,</w:t>
      </w:r>
      <w:r w:rsidRPr="00105419">
        <w:t xml:space="preserve"> </w:t>
      </w:r>
      <w:r w:rsidR="00400228" w:rsidRPr="00105419">
        <w:t>on 27 June 2004</w:t>
      </w:r>
      <w:r w:rsidR="00B360AA" w:rsidRPr="00105419">
        <w:t>.</w:t>
      </w:r>
      <w:r w:rsidR="00400228" w:rsidRPr="00105419">
        <w:t xml:space="preserve"> </w:t>
      </w:r>
      <w:r w:rsidR="004411CC" w:rsidRPr="00105419">
        <w:t xml:space="preserve">By subsequent action of the HPD, the property in question was vacated and the keys handed over to the </w:t>
      </w:r>
      <w:r w:rsidR="00AF52ED" w:rsidRPr="00105419">
        <w:t>complainant</w:t>
      </w:r>
      <w:r w:rsidR="004411CC" w:rsidRPr="00105419">
        <w:t xml:space="preserve"> on </w:t>
      </w:r>
      <w:r w:rsidR="00604000" w:rsidRPr="00105419">
        <w:t>13</w:t>
      </w:r>
      <w:r w:rsidR="004411CC" w:rsidRPr="00105419">
        <w:t xml:space="preserve"> July 2007.</w:t>
      </w:r>
    </w:p>
    <w:p w:rsidR="004411CC" w:rsidRPr="00105419" w:rsidRDefault="004411CC" w:rsidP="004411CC">
      <w:pPr>
        <w:ind w:left="360"/>
        <w:jc w:val="both"/>
        <w:rPr>
          <w:color w:val="0000FF"/>
        </w:rPr>
      </w:pPr>
    </w:p>
    <w:p w:rsidR="00604000" w:rsidRPr="00105419" w:rsidRDefault="004411CC" w:rsidP="00604000">
      <w:pPr>
        <w:numPr>
          <w:ilvl w:val="0"/>
          <w:numId w:val="1"/>
        </w:numPr>
        <w:jc w:val="both"/>
        <w:rPr>
          <w:color w:val="0000FF"/>
        </w:rPr>
      </w:pPr>
      <w:r w:rsidRPr="00105419">
        <w:t xml:space="preserve">Subsequently, the complainant states that he discovered that the property had been occupied and that it had suffered damage as a result. </w:t>
      </w:r>
    </w:p>
    <w:p w:rsidR="00604000" w:rsidRPr="00105419" w:rsidRDefault="00604000" w:rsidP="00604000">
      <w:pPr>
        <w:pStyle w:val="ListParagraph"/>
      </w:pPr>
    </w:p>
    <w:p w:rsidR="004411CC" w:rsidRPr="00105419" w:rsidRDefault="004411CC" w:rsidP="00604000">
      <w:pPr>
        <w:numPr>
          <w:ilvl w:val="0"/>
          <w:numId w:val="1"/>
        </w:numPr>
        <w:jc w:val="both"/>
        <w:rPr>
          <w:color w:val="0000FF"/>
        </w:rPr>
      </w:pPr>
      <w:r w:rsidRPr="00105419">
        <w:t xml:space="preserve">The complainant states that </w:t>
      </w:r>
      <w:r w:rsidR="00604000" w:rsidRPr="00105419">
        <w:t xml:space="preserve">consequently he submitted a criminal </w:t>
      </w:r>
      <w:r w:rsidR="00D67ADC" w:rsidRPr="00105419">
        <w:t>complaint</w:t>
      </w:r>
      <w:r w:rsidR="00604000" w:rsidRPr="00105419">
        <w:t xml:space="preserve"> to the</w:t>
      </w:r>
      <w:r w:rsidR="00604000" w:rsidRPr="00105419">
        <w:rPr>
          <w:i/>
        </w:rPr>
        <w:t xml:space="preserve"> </w:t>
      </w:r>
      <w:r w:rsidR="00604000" w:rsidRPr="00105419">
        <w:t>Municipal Public Prosecutor in Rahovec/</w:t>
      </w:r>
      <w:r w:rsidR="00604000" w:rsidRPr="00105419">
        <w:rPr>
          <w:color w:val="000000"/>
        </w:rPr>
        <w:t xml:space="preserve">Orahovac, </w:t>
      </w:r>
      <w:r w:rsidRPr="00105419">
        <w:t>on 17 July 2009</w:t>
      </w:r>
      <w:r w:rsidR="00604000" w:rsidRPr="00105419">
        <w:t>,</w:t>
      </w:r>
      <w:r w:rsidRPr="00105419">
        <w:t xml:space="preserve"> </w:t>
      </w:r>
      <w:r w:rsidRPr="00105419">
        <w:rPr>
          <w:color w:val="000000"/>
        </w:rPr>
        <w:t>against the illegal occupants.</w:t>
      </w:r>
      <w:r w:rsidR="00D90EAD" w:rsidRPr="00105419">
        <w:rPr>
          <w:color w:val="000000"/>
        </w:rPr>
        <w:t xml:space="preserve"> The </w:t>
      </w:r>
      <w:r w:rsidR="00604000" w:rsidRPr="00105419">
        <w:rPr>
          <w:color w:val="000000"/>
        </w:rPr>
        <w:t xml:space="preserve">complainant informed the </w:t>
      </w:r>
      <w:r w:rsidR="00D90EAD" w:rsidRPr="00105419">
        <w:rPr>
          <w:color w:val="000000"/>
        </w:rPr>
        <w:t xml:space="preserve">Panel </w:t>
      </w:r>
      <w:r w:rsidR="00604000" w:rsidRPr="00105419">
        <w:rPr>
          <w:color w:val="000000"/>
        </w:rPr>
        <w:t xml:space="preserve">that this criminal complaint was </w:t>
      </w:r>
      <w:r w:rsidR="001C5407" w:rsidRPr="00105419">
        <w:rPr>
          <w:color w:val="000000"/>
        </w:rPr>
        <w:t xml:space="preserve">subsequently </w:t>
      </w:r>
      <w:r w:rsidR="00604000" w:rsidRPr="00105419">
        <w:rPr>
          <w:color w:val="000000"/>
        </w:rPr>
        <w:t xml:space="preserve">rejected by the public prosecutor. </w:t>
      </w:r>
    </w:p>
    <w:p w:rsidR="004411CC" w:rsidRPr="00105419" w:rsidRDefault="004411CC" w:rsidP="004411CC">
      <w:pPr>
        <w:pStyle w:val="ListParagraph"/>
        <w:ind w:left="0"/>
        <w:rPr>
          <w:color w:val="0000FF"/>
        </w:rPr>
      </w:pPr>
    </w:p>
    <w:p w:rsidR="004411CC" w:rsidRPr="00105419" w:rsidRDefault="004411CC" w:rsidP="004411CC">
      <w:pPr>
        <w:pStyle w:val="ListParagraph"/>
        <w:numPr>
          <w:ilvl w:val="0"/>
          <w:numId w:val="5"/>
        </w:numPr>
        <w:rPr>
          <w:b/>
        </w:rPr>
      </w:pPr>
      <w:r w:rsidRPr="00105419">
        <w:rPr>
          <w:b/>
        </w:rPr>
        <w:t xml:space="preserve">Actions with regard to </w:t>
      </w:r>
      <w:r w:rsidR="008C3BFB" w:rsidRPr="00105419">
        <w:rPr>
          <w:b/>
        </w:rPr>
        <w:t xml:space="preserve">Property </w:t>
      </w:r>
      <w:r w:rsidR="00926127" w:rsidRPr="00105419">
        <w:rPr>
          <w:b/>
        </w:rPr>
        <w:t xml:space="preserve">no. </w:t>
      </w:r>
      <w:r w:rsidR="008C3BFB" w:rsidRPr="00105419">
        <w:rPr>
          <w:b/>
        </w:rPr>
        <w:t>5</w:t>
      </w:r>
    </w:p>
    <w:p w:rsidR="00630889" w:rsidRPr="00105419" w:rsidRDefault="00630889" w:rsidP="00630889">
      <w:pPr>
        <w:pStyle w:val="ListParagraph"/>
        <w:ind w:left="360"/>
        <w:rPr>
          <w:b/>
        </w:rPr>
      </w:pPr>
    </w:p>
    <w:p w:rsidR="000E4AFB" w:rsidRPr="00105419" w:rsidRDefault="00630889" w:rsidP="000E4AFB">
      <w:pPr>
        <w:numPr>
          <w:ilvl w:val="0"/>
          <w:numId w:val="1"/>
        </w:numPr>
        <w:jc w:val="both"/>
        <w:rPr>
          <w:color w:val="0000FF"/>
        </w:rPr>
      </w:pPr>
      <w:r w:rsidRPr="00105419">
        <w:t xml:space="preserve">The complainant informs the Panel that he filed a claim to the KPA for </w:t>
      </w:r>
      <w:r w:rsidR="00C239D3" w:rsidRPr="00105419">
        <w:t>re</w:t>
      </w:r>
      <w:r w:rsidRPr="00105419">
        <w:t>possession of th</w:t>
      </w:r>
      <w:r w:rsidR="001C5407" w:rsidRPr="00105419">
        <w:t>is</w:t>
      </w:r>
      <w:r w:rsidRPr="00105419">
        <w:t xml:space="preserve"> property</w:t>
      </w:r>
      <w:r w:rsidR="00491E5F" w:rsidRPr="00105419">
        <w:t xml:space="preserve"> (</w:t>
      </w:r>
      <w:r w:rsidR="00926127" w:rsidRPr="00105419">
        <w:t xml:space="preserve">claim number </w:t>
      </w:r>
      <w:r w:rsidR="00491E5F" w:rsidRPr="00105419">
        <w:t>KPA33500)</w:t>
      </w:r>
      <w:r w:rsidRPr="00105419">
        <w:t>. The history of the complainant’s claim is available on the website. It shows that the claim registration wa</w:t>
      </w:r>
      <w:r w:rsidR="005C213E" w:rsidRPr="00105419">
        <w:t>s completed on 26 April 2007</w:t>
      </w:r>
      <w:r w:rsidR="00683B5F" w:rsidRPr="00105419">
        <w:t xml:space="preserve">, </w:t>
      </w:r>
      <w:r w:rsidR="00C239D3" w:rsidRPr="00105419">
        <w:t xml:space="preserve">that </w:t>
      </w:r>
      <w:r w:rsidRPr="00105419">
        <w:t>notification was completed on 26 December 2007</w:t>
      </w:r>
      <w:r w:rsidR="00B14A12" w:rsidRPr="00105419">
        <w:t xml:space="preserve">, </w:t>
      </w:r>
      <w:r w:rsidRPr="00105419">
        <w:t xml:space="preserve">published on 4 March 2008 and listed as uncontested on 3 April 2008.  </w:t>
      </w:r>
    </w:p>
    <w:p w:rsidR="00C239D3" w:rsidRPr="00105419" w:rsidRDefault="00C239D3" w:rsidP="00C239D3">
      <w:pPr>
        <w:ind w:left="360"/>
        <w:jc w:val="both"/>
        <w:rPr>
          <w:color w:val="0000FF"/>
        </w:rPr>
      </w:pPr>
    </w:p>
    <w:p w:rsidR="000E4AFB" w:rsidRPr="00105419" w:rsidRDefault="000E4AFB" w:rsidP="000E4AFB">
      <w:pPr>
        <w:numPr>
          <w:ilvl w:val="0"/>
          <w:numId w:val="1"/>
        </w:numPr>
        <w:jc w:val="both"/>
      </w:pPr>
      <w:r w:rsidRPr="00105419">
        <w:t xml:space="preserve">On </w:t>
      </w:r>
      <w:r w:rsidR="00697AFF" w:rsidRPr="00105419">
        <w:t>14</w:t>
      </w:r>
      <w:r w:rsidRPr="00105419">
        <w:t xml:space="preserve"> November 20</w:t>
      </w:r>
      <w:r w:rsidR="00697AFF" w:rsidRPr="00105419">
        <w:t>12</w:t>
      </w:r>
      <w:r w:rsidRPr="00105419">
        <w:t xml:space="preserve">, the KPA </w:t>
      </w:r>
      <w:r w:rsidR="00697AFF" w:rsidRPr="00105419">
        <w:t xml:space="preserve">notified </w:t>
      </w:r>
      <w:r w:rsidR="001A26D8" w:rsidRPr="00105419">
        <w:t xml:space="preserve">the Panel that the claim is being prepared for submission to the KPCC.  </w:t>
      </w:r>
    </w:p>
    <w:p w:rsidR="001A26D8" w:rsidRPr="00105419" w:rsidRDefault="001A26D8" w:rsidP="001A26D8">
      <w:pPr>
        <w:jc w:val="both"/>
        <w:rPr>
          <w:color w:val="0000FF"/>
        </w:rPr>
      </w:pPr>
    </w:p>
    <w:p w:rsidR="000E4AFB" w:rsidRPr="00105419" w:rsidRDefault="000E4AFB" w:rsidP="000E4AFB">
      <w:pPr>
        <w:numPr>
          <w:ilvl w:val="0"/>
          <w:numId w:val="1"/>
        </w:numPr>
        <w:jc w:val="both"/>
        <w:rPr>
          <w:color w:val="0000FF"/>
        </w:rPr>
      </w:pPr>
      <w:r w:rsidRPr="00105419">
        <w:t>The complainant references criminal charges</w:t>
      </w:r>
      <w:r w:rsidR="001C5407" w:rsidRPr="00105419">
        <w:t xml:space="preserve"> with respect to this property</w:t>
      </w:r>
      <w:r w:rsidRPr="00105419">
        <w:t xml:space="preserve"> but does not produce any </w:t>
      </w:r>
      <w:r w:rsidR="00B360AA" w:rsidRPr="00105419">
        <w:t>supporting documentary evidence</w:t>
      </w:r>
      <w:r w:rsidRPr="00105419">
        <w:t xml:space="preserve">. </w:t>
      </w:r>
    </w:p>
    <w:p w:rsidR="00891B58" w:rsidRPr="00105419" w:rsidRDefault="00891B58" w:rsidP="00891B58">
      <w:pPr>
        <w:pStyle w:val="ListParagraph"/>
        <w:rPr>
          <w:color w:val="0000FF"/>
        </w:rPr>
      </w:pPr>
    </w:p>
    <w:p w:rsidR="00891B58" w:rsidRPr="00105419" w:rsidRDefault="00891B58" w:rsidP="00891B58">
      <w:pPr>
        <w:pStyle w:val="ListParagraph"/>
        <w:numPr>
          <w:ilvl w:val="0"/>
          <w:numId w:val="5"/>
        </w:numPr>
        <w:jc w:val="both"/>
        <w:rPr>
          <w:b/>
          <w:color w:val="0000FF"/>
        </w:rPr>
      </w:pPr>
      <w:r w:rsidRPr="00105419">
        <w:rPr>
          <w:b/>
        </w:rPr>
        <w:t>Termination of UNMIK’s Executive Power in Kosovo</w:t>
      </w:r>
    </w:p>
    <w:p w:rsidR="008C3BFB" w:rsidRPr="00105419" w:rsidRDefault="008C3BFB" w:rsidP="008C3BFB">
      <w:pPr>
        <w:pStyle w:val="ListParagraph"/>
        <w:rPr>
          <w:color w:val="0000FF"/>
        </w:rPr>
      </w:pPr>
    </w:p>
    <w:p w:rsidR="001F5576" w:rsidRPr="00105419" w:rsidRDefault="001F5576" w:rsidP="001F5576">
      <w:pPr>
        <w:numPr>
          <w:ilvl w:val="0"/>
          <w:numId w:val="1"/>
        </w:numPr>
        <w:jc w:val="both"/>
      </w:pPr>
      <w:r w:rsidRPr="00105419">
        <w:t xml:space="preserve">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1F5576" w:rsidRPr="00105419" w:rsidRDefault="001F5576" w:rsidP="001F5576">
      <w:pPr>
        <w:jc w:val="both"/>
      </w:pPr>
    </w:p>
    <w:p w:rsidR="008C3BFB" w:rsidRPr="00105419" w:rsidRDefault="008C3BFB" w:rsidP="008C3BFB">
      <w:pPr>
        <w:numPr>
          <w:ilvl w:val="0"/>
          <w:numId w:val="1"/>
        </w:numPr>
        <w:suppressAutoHyphens/>
        <w:jc w:val="both"/>
        <w:rPr>
          <w:lang w:val="en-US"/>
        </w:rPr>
      </w:pPr>
      <w:r w:rsidRPr="00105419">
        <w:rPr>
          <w:lang w:val="en-US"/>
        </w:rPr>
        <w:t>With regard to UNMIK’s administrative control of the KPA, the UN Secretary-General in his report to the United Nations Security Council on the Interim Administration Mission in Kosovo dated 17 March 2009, states that as UNMIK’s authority over the KPA was not extended after 31 December 2008, the Kosovo authorities and an international director appointed by the International Civilian Representative/European Union Special Representative assumed full operational control of the KPA</w:t>
      </w:r>
      <w:r w:rsidR="00891B58" w:rsidRPr="00105419">
        <w:rPr>
          <w:lang w:val="en-US"/>
        </w:rPr>
        <w:t xml:space="preserve"> from that date. </w:t>
      </w:r>
      <w:r w:rsidRPr="00105419">
        <w:rPr>
          <w:lang w:val="en-US"/>
        </w:rPr>
        <w:t>Thereafter, the KPA operated in accordance with legislation adopted by the Assembly of Kosovo (S/2009/149, § 24; see Human Rights Advisory Panel (</w:t>
      </w:r>
      <w:r w:rsidRPr="00105419">
        <w:t xml:space="preserve">HRAP), </w:t>
      </w:r>
      <w:r w:rsidRPr="00105419">
        <w:rPr>
          <w:i/>
        </w:rPr>
        <w:t>Kušić</w:t>
      </w:r>
      <w:r w:rsidRPr="00105419">
        <w:t xml:space="preserve">, no. 08/07, opinion of 15 May 2010, § 51; HRAP, </w:t>
      </w:r>
      <w:r w:rsidRPr="00105419">
        <w:rPr>
          <w:i/>
        </w:rPr>
        <w:t>Felegi</w:t>
      </w:r>
      <w:r w:rsidRPr="00105419">
        <w:t>, no. 32/08, decision of 20 January 2012, § 43).</w:t>
      </w:r>
      <w:r w:rsidRPr="00105419">
        <w:rPr>
          <w:lang w:val="en-US"/>
        </w:rPr>
        <w:t xml:space="preserve"> </w:t>
      </w:r>
    </w:p>
    <w:p w:rsidR="000E4AFB" w:rsidRPr="00105419" w:rsidRDefault="00891B58" w:rsidP="00891B58">
      <w:pPr>
        <w:tabs>
          <w:tab w:val="left" w:pos="2241"/>
        </w:tabs>
        <w:ind w:left="360"/>
        <w:jc w:val="both"/>
        <w:rPr>
          <w:color w:val="0000FF"/>
        </w:rPr>
      </w:pPr>
      <w:r w:rsidRPr="00105419">
        <w:rPr>
          <w:color w:val="0000FF"/>
        </w:rPr>
        <w:tab/>
      </w:r>
    </w:p>
    <w:p w:rsidR="00891B58" w:rsidRPr="00105419" w:rsidRDefault="00891B58" w:rsidP="00891B58">
      <w:pPr>
        <w:tabs>
          <w:tab w:val="left" w:pos="2241"/>
        </w:tabs>
        <w:ind w:left="360"/>
        <w:jc w:val="both"/>
        <w:rPr>
          <w:color w:val="0000FF"/>
        </w:rPr>
      </w:pPr>
    </w:p>
    <w:p w:rsidR="003452B1" w:rsidRPr="00105419" w:rsidRDefault="003806A9" w:rsidP="001C25BB">
      <w:pPr>
        <w:autoSpaceDE w:val="0"/>
        <w:autoSpaceDN w:val="0"/>
        <w:adjustRightInd w:val="0"/>
        <w:jc w:val="both"/>
        <w:rPr>
          <w:b/>
          <w:bCs/>
          <w:lang w:eastAsia="en-US"/>
        </w:rPr>
      </w:pPr>
      <w:r w:rsidRPr="00105419">
        <w:rPr>
          <w:b/>
          <w:bCs/>
          <w:lang w:eastAsia="en-US"/>
        </w:rPr>
        <w:t>I</w:t>
      </w:r>
      <w:r w:rsidR="003452B1" w:rsidRPr="00105419">
        <w:rPr>
          <w:b/>
          <w:bCs/>
          <w:lang w:eastAsia="en-US"/>
        </w:rPr>
        <w:t xml:space="preserve">II. </w:t>
      </w:r>
      <w:r w:rsidR="001131D8" w:rsidRPr="00105419">
        <w:rPr>
          <w:b/>
          <w:bCs/>
          <w:lang w:eastAsia="en-US"/>
        </w:rPr>
        <w:t xml:space="preserve">THE </w:t>
      </w:r>
      <w:r w:rsidR="003452B1" w:rsidRPr="00105419">
        <w:rPr>
          <w:b/>
          <w:bCs/>
          <w:lang w:eastAsia="en-US"/>
        </w:rPr>
        <w:t>COMPLAINT</w:t>
      </w:r>
    </w:p>
    <w:p w:rsidR="009B6187" w:rsidRPr="00105419" w:rsidRDefault="009B6187" w:rsidP="009B6187">
      <w:pPr>
        <w:tabs>
          <w:tab w:val="left" w:pos="240"/>
          <w:tab w:val="left" w:pos="1080"/>
        </w:tabs>
        <w:suppressAutoHyphens/>
        <w:jc w:val="both"/>
        <w:rPr>
          <w:rFonts w:ascii="Arial" w:hAnsi="Arial" w:cs="Arial"/>
          <w:sz w:val="21"/>
          <w:szCs w:val="21"/>
        </w:rPr>
      </w:pPr>
    </w:p>
    <w:p w:rsidR="0005515C" w:rsidRPr="00105419" w:rsidRDefault="0005515C" w:rsidP="0005515C">
      <w:pPr>
        <w:pStyle w:val="ListParagraph"/>
        <w:numPr>
          <w:ilvl w:val="0"/>
          <w:numId w:val="1"/>
        </w:numPr>
        <w:suppressAutoHyphens/>
        <w:jc w:val="both"/>
        <w:rPr>
          <w:rFonts w:ascii="Arial" w:hAnsi="Arial" w:cs="Arial"/>
          <w:sz w:val="21"/>
          <w:szCs w:val="21"/>
        </w:rPr>
      </w:pPr>
      <w:r w:rsidRPr="00105419">
        <w:t xml:space="preserve">With regard to </w:t>
      </w:r>
      <w:r w:rsidR="008C3BFB" w:rsidRPr="00105419">
        <w:t xml:space="preserve">properties 1, 2 and 5 </w:t>
      </w:r>
      <w:r w:rsidRPr="00105419">
        <w:t>the</w:t>
      </w:r>
      <w:r w:rsidRPr="00105419">
        <w:rPr>
          <w:b/>
        </w:rPr>
        <w:t xml:space="preserve"> </w:t>
      </w:r>
      <w:r w:rsidRPr="00105419">
        <w:rPr>
          <w:lang w:eastAsia="en-US"/>
        </w:rPr>
        <w:t xml:space="preserve">complainant </w:t>
      </w:r>
      <w:r w:rsidR="00DE3CA2" w:rsidRPr="00105419">
        <w:rPr>
          <w:lang w:eastAsia="en-US"/>
        </w:rPr>
        <w:t xml:space="preserve">in substance </w:t>
      </w:r>
      <w:r w:rsidRPr="00105419">
        <w:rPr>
          <w:lang w:eastAsia="en-US"/>
        </w:rPr>
        <w:t>complains about the duration of the proceedings relating to</w:t>
      </w:r>
      <w:r w:rsidR="00B360AA" w:rsidRPr="00105419">
        <w:rPr>
          <w:lang w:eastAsia="en-US"/>
        </w:rPr>
        <w:t xml:space="preserve"> these</w:t>
      </w:r>
      <w:r w:rsidR="004411CC" w:rsidRPr="00105419">
        <w:rPr>
          <w:lang w:eastAsia="en-US"/>
        </w:rPr>
        <w:t xml:space="preserve"> properties</w:t>
      </w:r>
      <w:r w:rsidRPr="00105419">
        <w:rPr>
          <w:lang w:eastAsia="en-US"/>
        </w:rPr>
        <w:t xml:space="preserve"> before the KPA. In this respect he can be deemed to invoke a violation of the right to a decision by a court within a reasonable time, in the sense of Article 6 § 1 of the European Convention on Human Rights (ECHR)</w:t>
      </w:r>
      <w:r w:rsidR="00010DF6" w:rsidRPr="00105419">
        <w:rPr>
          <w:lang w:eastAsia="en-US"/>
        </w:rPr>
        <w:t xml:space="preserve">. He alleges that for the same reason his </w:t>
      </w:r>
      <w:r w:rsidRPr="00105419">
        <w:rPr>
          <w:lang w:eastAsia="en-US"/>
        </w:rPr>
        <w:t xml:space="preserve">right to </w:t>
      </w:r>
      <w:r w:rsidR="00010DF6" w:rsidRPr="00105419">
        <w:rPr>
          <w:lang w:eastAsia="en-US"/>
        </w:rPr>
        <w:t>an effective remedy under Article 13 of the ECHR has also been violated.</w:t>
      </w:r>
    </w:p>
    <w:p w:rsidR="00056E76" w:rsidRPr="00105419" w:rsidRDefault="00056E76" w:rsidP="00056E76">
      <w:pPr>
        <w:tabs>
          <w:tab w:val="left" w:pos="240"/>
          <w:tab w:val="left" w:pos="1080"/>
        </w:tabs>
        <w:suppressAutoHyphens/>
        <w:ind w:left="360"/>
        <w:jc w:val="both"/>
        <w:rPr>
          <w:rFonts w:ascii="Arial" w:hAnsi="Arial" w:cs="Arial"/>
          <w:sz w:val="21"/>
          <w:szCs w:val="21"/>
        </w:rPr>
      </w:pPr>
    </w:p>
    <w:p w:rsidR="00B757E5" w:rsidRPr="00105419" w:rsidRDefault="00385435" w:rsidP="00B757E5">
      <w:pPr>
        <w:numPr>
          <w:ilvl w:val="0"/>
          <w:numId w:val="1"/>
        </w:numPr>
        <w:autoSpaceDE w:val="0"/>
        <w:autoSpaceDN w:val="0"/>
        <w:adjustRightInd w:val="0"/>
        <w:jc w:val="both"/>
      </w:pPr>
      <w:r w:rsidRPr="00105419">
        <w:t xml:space="preserve">With regard to </w:t>
      </w:r>
      <w:r w:rsidR="008C3BFB" w:rsidRPr="00105419">
        <w:t>properties 3 and 4</w:t>
      </w:r>
      <w:r w:rsidR="00891B58" w:rsidRPr="00105419">
        <w:t>,</w:t>
      </w:r>
      <w:r w:rsidR="008C3BFB" w:rsidRPr="00105419">
        <w:t xml:space="preserve"> </w:t>
      </w:r>
      <w:r w:rsidRPr="00105419">
        <w:rPr>
          <w:rStyle w:val="boldtext1"/>
          <w:rFonts w:ascii="Times New Roman" w:hAnsi="Times New Roman"/>
          <w:b w:val="0"/>
          <w:color w:val="auto"/>
          <w:sz w:val="24"/>
          <w:szCs w:val="24"/>
        </w:rPr>
        <w:t>t</w:t>
      </w:r>
      <w:r w:rsidRPr="00105419">
        <w:t xml:space="preserve">he complainant alleges </w:t>
      </w:r>
      <w:r w:rsidR="00891B58" w:rsidRPr="00105419">
        <w:rPr>
          <w:lang w:eastAsia="en-US"/>
        </w:rPr>
        <w:t>that the KPA</w:t>
      </w:r>
      <w:r w:rsidRPr="00105419">
        <w:rPr>
          <w:lang w:eastAsia="en-US"/>
        </w:rPr>
        <w:t xml:space="preserve"> failed to implement the decision</w:t>
      </w:r>
      <w:r w:rsidR="006F3BFC" w:rsidRPr="00105419">
        <w:rPr>
          <w:lang w:eastAsia="en-US"/>
        </w:rPr>
        <w:t>s</w:t>
      </w:r>
      <w:r w:rsidRPr="00105419">
        <w:rPr>
          <w:lang w:eastAsia="en-US"/>
        </w:rPr>
        <w:t xml:space="preserve"> of the KP</w:t>
      </w:r>
      <w:r w:rsidR="00891B58" w:rsidRPr="00105419">
        <w:rPr>
          <w:lang w:eastAsia="en-US"/>
        </w:rPr>
        <w:t>CC relating to these</w:t>
      </w:r>
      <w:r w:rsidR="006F3BFC" w:rsidRPr="00105419">
        <w:rPr>
          <w:lang w:eastAsia="en-US"/>
        </w:rPr>
        <w:t xml:space="preserve"> properties</w:t>
      </w:r>
      <w:r w:rsidRPr="00105419">
        <w:rPr>
          <w:lang w:eastAsia="en-US"/>
        </w:rPr>
        <w:t>, preventing him fr</w:t>
      </w:r>
      <w:r w:rsidR="00891B58" w:rsidRPr="00105419">
        <w:rPr>
          <w:lang w:eastAsia="en-US"/>
        </w:rPr>
        <w:t>om repossessing them</w:t>
      </w:r>
      <w:r w:rsidRPr="00105419">
        <w:rPr>
          <w:lang w:eastAsia="en-US"/>
        </w:rPr>
        <w:t xml:space="preserve">. He invokes a violation of his right to </w:t>
      </w:r>
      <w:r w:rsidR="007E44C8" w:rsidRPr="00105419">
        <w:rPr>
          <w:lang w:eastAsia="en-US"/>
        </w:rPr>
        <w:t>a court</w:t>
      </w:r>
      <w:r w:rsidRPr="00105419">
        <w:rPr>
          <w:lang w:eastAsia="en-US"/>
        </w:rPr>
        <w:t xml:space="preserve">, </w:t>
      </w:r>
      <w:r w:rsidRPr="00105419">
        <w:t xml:space="preserve">guaranteed by </w:t>
      </w:r>
      <w:r w:rsidRPr="00105419">
        <w:rPr>
          <w:lang w:eastAsia="en-US"/>
        </w:rPr>
        <w:t>Article 6 § 1 of the E</w:t>
      </w:r>
      <w:r w:rsidR="002939FD" w:rsidRPr="00105419">
        <w:rPr>
          <w:lang w:eastAsia="en-US"/>
        </w:rPr>
        <w:t>CHR,</w:t>
      </w:r>
      <w:r w:rsidR="002939FD" w:rsidRPr="00105419">
        <w:rPr>
          <w:b/>
          <w:color w:val="FF0000"/>
          <w:lang w:eastAsia="en-US"/>
        </w:rPr>
        <w:t xml:space="preserve"> </w:t>
      </w:r>
      <w:r w:rsidRPr="00105419">
        <w:rPr>
          <w:lang w:eastAsia="en-US"/>
        </w:rPr>
        <w:t xml:space="preserve">and of the right to protection of property, guaranteed by </w:t>
      </w:r>
      <w:r w:rsidRPr="00105419">
        <w:t>Article 1 of Protocol No. 1 to the ECHR</w:t>
      </w:r>
      <w:r w:rsidRPr="00105419">
        <w:rPr>
          <w:lang w:eastAsia="en-US"/>
        </w:rPr>
        <w:t>.</w:t>
      </w:r>
    </w:p>
    <w:p w:rsidR="00B757E5" w:rsidRPr="00105419" w:rsidRDefault="00B757E5" w:rsidP="00B757E5">
      <w:pPr>
        <w:pStyle w:val="ListParagraph"/>
        <w:rPr>
          <w:lang w:eastAsia="en-US"/>
        </w:rPr>
      </w:pPr>
    </w:p>
    <w:p w:rsidR="003C641A" w:rsidRPr="00105419" w:rsidRDefault="00B757E5" w:rsidP="00B757E5">
      <w:pPr>
        <w:numPr>
          <w:ilvl w:val="0"/>
          <w:numId w:val="1"/>
        </w:numPr>
        <w:autoSpaceDE w:val="0"/>
        <w:autoSpaceDN w:val="0"/>
        <w:adjustRightInd w:val="0"/>
        <w:jc w:val="both"/>
      </w:pPr>
      <w:r w:rsidRPr="00105419">
        <w:t xml:space="preserve">With regard to </w:t>
      </w:r>
      <w:r w:rsidR="007F4BE0" w:rsidRPr="00105419">
        <w:t xml:space="preserve">properties 2 and 4 </w:t>
      </w:r>
      <w:r w:rsidRPr="00105419">
        <w:rPr>
          <w:rStyle w:val="boldtext1"/>
          <w:rFonts w:ascii="Times New Roman" w:hAnsi="Times New Roman"/>
          <w:b w:val="0"/>
          <w:color w:val="auto"/>
          <w:sz w:val="24"/>
          <w:szCs w:val="24"/>
        </w:rPr>
        <w:t>the</w:t>
      </w:r>
      <w:r w:rsidRPr="00105419">
        <w:rPr>
          <w:rStyle w:val="boldtext1"/>
          <w:rFonts w:ascii="Times New Roman" w:hAnsi="Times New Roman"/>
          <w:color w:val="auto"/>
          <w:sz w:val="24"/>
          <w:szCs w:val="24"/>
        </w:rPr>
        <w:t xml:space="preserve"> </w:t>
      </w:r>
      <w:r w:rsidR="003C641A" w:rsidRPr="00105419">
        <w:rPr>
          <w:lang w:eastAsia="en-US"/>
        </w:rPr>
        <w:t xml:space="preserve">complainant also alleges that the </w:t>
      </w:r>
      <w:r w:rsidR="00792401" w:rsidRPr="00105419">
        <w:t xml:space="preserve">Municipal Court of </w:t>
      </w:r>
      <w:r w:rsidR="00AB553D" w:rsidRPr="00105419">
        <w:t>Rahovec/</w:t>
      </w:r>
      <w:r w:rsidR="00AB553D" w:rsidRPr="00105419">
        <w:rPr>
          <w:color w:val="000000"/>
        </w:rPr>
        <w:t xml:space="preserve">Orahovac </w:t>
      </w:r>
      <w:r w:rsidR="001423E7" w:rsidRPr="00105419">
        <w:rPr>
          <w:lang w:eastAsia="en-US"/>
        </w:rPr>
        <w:t>has not responded to the criminal charges against the individual</w:t>
      </w:r>
      <w:r w:rsidR="00CB3F3D" w:rsidRPr="00105419">
        <w:rPr>
          <w:lang w:eastAsia="en-US"/>
        </w:rPr>
        <w:t>s</w:t>
      </w:r>
      <w:r w:rsidR="001423E7" w:rsidRPr="00105419">
        <w:rPr>
          <w:lang w:eastAsia="en-US"/>
        </w:rPr>
        <w:t xml:space="preserve"> suspected to have</w:t>
      </w:r>
      <w:r w:rsidR="00891B58" w:rsidRPr="00105419">
        <w:rPr>
          <w:lang w:eastAsia="en-US"/>
        </w:rPr>
        <w:t xml:space="preserve"> occupied these properties and</w:t>
      </w:r>
      <w:r w:rsidR="001423E7" w:rsidRPr="00105419">
        <w:rPr>
          <w:lang w:eastAsia="en-US"/>
        </w:rPr>
        <w:t xml:space="preserve"> caused the damage</w:t>
      </w:r>
      <w:r w:rsidR="00891B58" w:rsidRPr="00105419">
        <w:rPr>
          <w:lang w:eastAsia="en-US"/>
        </w:rPr>
        <w:t xml:space="preserve"> to them.</w:t>
      </w:r>
      <w:r w:rsidR="001423E7" w:rsidRPr="00105419">
        <w:rPr>
          <w:lang w:eastAsia="en-US"/>
        </w:rPr>
        <w:t xml:space="preserve"> </w:t>
      </w:r>
    </w:p>
    <w:p w:rsidR="007A60A8" w:rsidRPr="00105419" w:rsidRDefault="007A60A8" w:rsidP="00010DF6">
      <w:pPr>
        <w:autoSpaceDE w:val="0"/>
        <w:autoSpaceDN w:val="0"/>
        <w:adjustRightInd w:val="0"/>
        <w:jc w:val="both"/>
        <w:rPr>
          <w:b/>
          <w:bCs/>
          <w:lang w:eastAsia="en-US"/>
        </w:rPr>
      </w:pPr>
    </w:p>
    <w:p w:rsidR="00891B58" w:rsidRPr="00105419" w:rsidRDefault="00891B58" w:rsidP="00010DF6">
      <w:pPr>
        <w:autoSpaceDE w:val="0"/>
        <w:autoSpaceDN w:val="0"/>
        <w:adjustRightInd w:val="0"/>
        <w:jc w:val="both"/>
        <w:rPr>
          <w:b/>
          <w:bCs/>
          <w:lang w:eastAsia="en-US"/>
        </w:rPr>
      </w:pPr>
    </w:p>
    <w:p w:rsidR="00010DF6" w:rsidRPr="00105419" w:rsidRDefault="00010DF6" w:rsidP="00010DF6">
      <w:pPr>
        <w:autoSpaceDE w:val="0"/>
        <w:autoSpaceDN w:val="0"/>
        <w:adjustRightInd w:val="0"/>
        <w:jc w:val="both"/>
        <w:rPr>
          <w:b/>
          <w:bCs/>
          <w:lang w:eastAsia="en-US"/>
        </w:rPr>
      </w:pPr>
      <w:r w:rsidRPr="00105419">
        <w:rPr>
          <w:b/>
          <w:bCs/>
          <w:lang w:eastAsia="en-US"/>
        </w:rPr>
        <w:t>IV. THE LAW</w:t>
      </w:r>
    </w:p>
    <w:p w:rsidR="00891B58" w:rsidRPr="00105419" w:rsidRDefault="00891B58" w:rsidP="00891B58"/>
    <w:p w:rsidR="00891B58" w:rsidRPr="00105419" w:rsidRDefault="00926127" w:rsidP="005A734F">
      <w:pPr>
        <w:rPr>
          <w:b/>
        </w:rPr>
      </w:pPr>
      <w:r w:rsidRPr="00105419">
        <w:rPr>
          <w:b/>
        </w:rPr>
        <w:t>Complaint concerning P</w:t>
      </w:r>
      <w:r w:rsidR="00891B58" w:rsidRPr="00105419">
        <w:rPr>
          <w:b/>
        </w:rPr>
        <w:t>roperty</w:t>
      </w:r>
      <w:r w:rsidR="005A734F" w:rsidRPr="00105419">
        <w:rPr>
          <w:b/>
        </w:rPr>
        <w:t xml:space="preserve"> no.</w:t>
      </w:r>
      <w:r w:rsidR="00891B58" w:rsidRPr="00105419">
        <w:rPr>
          <w:b/>
        </w:rPr>
        <w:t xml:space="preserve"> 1</w:t>
      </w:r>
    </w:p>
    <w:p w:rsidR="00891B58" w:rsidRPr="00105419" w:rsidRDefault="00891B58" w:rsidP="00891B58">
      <w:pPr>
        <w:pStyle w:val="ListParagraph"/>
        <w:ind w:left="360"/>
        <w:rPr>
          <w:b/>
        </w:rPr>
      </w:pPr>
    </w:p>
    <w:p w:rsidR="00A0277A" w:rsidRPr="00105419" w:rsidRDefault="00A0277A" w:rsidP="00926C04">
      <w:pPr>
        <w:pStyle w:val="ListParagraph"/>
        <w:numPr>
          <w:ilvl w:val="0"/>
          <w:numId w:val="1"/>
        </w:numPr>
        <w:jc w:val="both"/>
        <w:rPr>
          <w:i/>
        </w:rPr>
      </w:pPr>
      <w:r w:rsidRPr="00105419">
        <w:rPr>
          <w:bCs/>
          <w:lang w:eastAsia="en-US"/>
        </w:rPr>
        <w:t>From the most recent information from the complainant</w:t>
      </w:r>
      <w:r w:rsidR="005D2DAA" w:rsidRPr="00105419">
        <w:rPr>
          <w:bCs/>
          <w:lang w:eastAsia="en-US"/>
        </w:rPr>
        <w:t xml:space="preserve"> and the KPA</w:t>
      </w:r>
      <w:r w:rsidRPr="00105419">
        <w:rPr>
          <w:bCs/>
          <w:lang w:eastAsia="en-US"/>
        </w:rPr>
        <w:t>, the Panel understands that with respect to property</w:t>
      </w:r>
      <w:r w:rsidR="005A734F" w:rsidRPr="00105419">
        <w:rPr>
          <w:bCs/>
          <w:lang w:eastAsia="en-US"/>
        </w:rPr>
        <w:t xml:space="preserve"> no.</w:t>
      </w:r>
      <w:r w:rsidRPr="00105419">
        <w:rPr>
          <w:bCs/>
          <w:lang w:eastAsia="en-US"/>
        </w:rPr>
        <w:t xml:space="preserve"> </w:t>
      </w:r>
      <w:r w:rsidR="007F4BE0" w:rsidRPr="00105419">
        <w:rPr>
          <w:bCs/>
          <w:lang w:eastAsia="en-US"/>
        </w:rPr>
        <w:t xml:space="preserve">1 </w:t>
      </w:r>
      <w:r w:rsidRPr="00105419">
        <w:rPr>
          <w:bCs/>
          <w:lang w:eastAsia="en-US"/>
        </w:rPr>
        <w:t xml:space="preserve">the matter has now resolved itself through the subsequent sale of the property. </w:t>
      </w:r>
    </w:p>
    <w:p w:rsidR="00A0277A" w:rsidRPr="00105419" w:rsidRDefault="00A0277A" w:rsidP="00A0277A">
      <w:pPr>
        <w:autoSpaceDE w:val="0"/>
        <w:autoSpaceDN w:val="0"/>
        <w:adjustRightInd w:val="0"/>
        <w:ind w:left="360"/>
        <w:jc w:val="both"/>
      </w:pPr>
    </w:p>
    <w:p w:rsidR="00A0277A" w:rsidRPr="00105419" w:rsidRDefault="00A0277A" w:rsidP="00A0277A">
      <w:pPr>
        <w:numPr>
          <w:ilvl w:val="0"/>
          <w:numId w:val="1"/>
        </w:numPr>
        <w:autoSpaceDE w:val="0"/>
        <w:autoSpaceDN w:val="0"/>
        <w:adjustRightInd w:val="0"/>
        <w:jc w:val="both"/>
      </w:pPr>
      <w:r w:rsidRPr="00105419">
        <w:t xml:space="preserve">In these circumstances, and in accordance with Rule 29 of the Panel’s Rules </w:t>
      </w:r>
      <w:r w:rsidR="00946F74" w:rsidRPr="00105419">
        <w:t>of</w:t>
      </w:r>
      <w:r w:rsidRPr="00105419">
        <w:t xml:space="preserve"> Procedure, it is appropriate to strike out this part of the complaint in so far as it relates to property</w:t>
      </w:r>
      <w:r w:rsidR="005A734F" w:rsidRPr="00105419">
        <w:t xml:space="preserve"> no.</w:t>
      </w:r>
      <w:r w:rsidRPr="00105419">
        <w:t xml:space="preserve"> </w:t>
      </w:r>
      <w:r w:rsidR="009E74EB" w:rsidRPr="00105419">
        <w:t xml:space="preserve">1. </w:t>
      </w:r>
    </w:p>
    <w:p w:rsidR="00010DF6" w:rsidRPr="00105419" w:rsidRDefault="00010DF6" w:rsidP="00010DF6">
      <w:pPr>
        <w:jc w:val="both"/>
        <w:rPr>
          <w:b/>
        </w:rPr>
      </w:pPr>
    </w:p>
    <w:p w:rsidR="00010DF6" w:rsidRPr="00105419" w:rsidRDefault="00010DF6" w:rsidP="001A26D8">
      <w:pPr>
        <w:jc w:val="both"/>
        <w:rPr>
          <w:b/>
        </w:rPr>
      </w:pPr>
      <w:r w:rsidRPr="00105419">
        <w:rPr>
          <w:b/>
        </w:rPr>
        <w:t>Complaint</w:t>
      </w:r>
      <w:r w:rsidR="001A26D8" w:rsidRPr="00105419">
        <w:rPr>
          <w:b/>
        </w:rPr>
        <w:t>s</w:t>
      </w:r>
      <w:r w:rsidRPr="00105419">
        <w:rPr>
          <w:b/>
        </w:rPr>
        <w:t xml:space="preserve"> concerning the proceedings before the Kosovo Property Agency</w:t>
      </w:r>
      <w:r w:rsidR="00756A14" w:rsidRPr="00105419">
        <w:rPr>
          <w:b/>
        </w:rPr>
        <w:t xml:space="preserve"> with respect to P</w:t>
      </w:r>
      <w:r w:rsidR="0052132A" w:rsidRPr="00105419">
        <w:rPr>
          <w:b/>
        </w:rPr>
        <w:t>roperties</w:t>
      </w:r>
      <w:r w:rsidR="005A734F" w:rsidRPr="00105419">
        <w:rPr>
          <w:b/>
        </w:rPr>
        <w:t xml:space="preserve"> nos</w:t>
      </w:r>
      <w:r w:rsidR="0052132A" w:rsidRPr="00105419">
        <w:rPr>
          <w:b/>
        </w:rPr>
        <w:t xml:space="preserve"> 2, 3, 4 and 5</w:t>
      </w:r>
    </w:p>
    <w:p w:rsidR="005739BD" w:rsidRPr="00105419" w:rsidRDefault="005739BD" w:rsidP="001A26D8">
      <w:pPr>
        <w:jc w:val="both"/>
        <w:rPr>
          <w:b/>
        </w:rPr>
      </w:pPr>
    </w:p>
    <w:p w:rsidR="005739BD" w:rsidRPr="00105419" w:rsidRDefault="005739BD" w:rsidP="005739BD">
      <w:pPr>
        <w:numPr>
          <w:ilvl w:val="0"/>
          <w:numId w:val="1"/>
        </w:numPr>
        <w:autoSpaceDE w:val="0"/>
        <w:autoSpaceDN w:val="0"/>
        <w:adjustRightInd w:val="0"/>
        <w:jc w:val="both"/>
      </w:pPr>
      <w:r w:rsidRPr="00105419">
        <w:t>Before considering the remainder of the case on its merits the Panel has to decide whether to accept the case, taking into account the admissibility criteria set out in Sections 1, 2 and 3 of UNMIK Regulation No. 2006/12</w:t>
      </w:r>
      <w:r w:rsidRPr="00105419">
        <w:rPr>
          <w:lang w:eastAsia="en-US"/>
        </w:rPr>
        <w:t xml:space="preserve"> of 23 March 2006 on the Establishment of the Human Rights Advisory Panel.</w:t>
      </w:r>
    </w:p>
    <w:p w:rsidR="001D79D0" w:rsidRPr="00105419" w:rsidRDefault="001D79D0" w:rsidP="001D79D0">
      <w:pPr>
        <w:jc w:val="both"/>
        <w:rPr>
          <w:rStyle w:val="boldtext1"/>
          <w:rFonts w:ascii="Times New Roman" w:hAnsi="Times New Roman"/>
          <w:bCs w:val="0"/>
          <w:color w:val="auto"/>
          <w:sz w:val="24"/>
          <w:szCs w:val="24"/>
        </w:rPr>
      </w:pPr>
    </w:p>
    <w:p w:rsidR="00C03C3A" w:rsidRPr="00105419" w:rsidRDefault="007F4BE0" w:rsidP="00C03C3A">
      <w:pPr>
        <w:pStyle w:val="ListParagraph"/>
        <w:ind w:left="0"/>
        <w:rPr>
          <w:rStyle w:val="boldtext1"/>
          <w:rFonts w:ascii="Times New Roman" w:hAnsi="Times New Roman"/>
          <w:b w:val="0"/>
          <w:bCs w:val="0"/>
          <w:i/>
          <w:color w:val="auto"/>
          <w:sz w:val="24"/>
          <w:szCs w:val="24"/>
        </w:rPr>
      </w:pPr>
      <w:r w:rsidRPr="00105419">
        <w:rPr>
          <w:rStyle w:val="boldtext1"/>
          <w:rFonts w:ascii="Times New Roman" w:hAnsi="Times New Roman"/>
          <w:b w:val="0"/>
          <w:bCs w:val="0"/>
          <w:i/>
          <w:color w:val="auto"/>
          <w:sz w:val="24"/>
          <w:szCs w:val="24"/>
        </w:rPr>
        <w:t>Property</w:t>
      </w:r>
      <w:r w:rsidR="005A734F" w:rsidRPr="00105419">
        <w:rPr>
          <w:rStyle w:val="boldtext1"/>
          <w:rFonts w:ascii="Times New Roman" w:hAnsi="Times New Roman"/>
          <w:b w:val="0"/>
          <w:bCs w:val="0"/>
          <w:i/>
          <w:color w:val="auto"/>
          <w:sz w:val="24"/>
          <w:szCs w:val="24"/>
        </w:rPr>
        <w:t xml:space="preserve"> no.</w:t>
      </w:r>
      <w:r w:rsidRPr="00105419">
        <w:rPr>
          <w:rStyle w:val="boldtext1"/>
          <w:rFonts w:ascii="Times New Roman" w:hAnsi="Times New Roman"/>
          <w:b w:val="0"/>
          <w:bCs w:val="0"/>
          <w:i/>
          <w:color w:val="auto"/>
          <w:sz w:val="24"/>
          <w:szCs w:val="24"/>
        </w:rPr>
        <w:t xml:space="preserve"> 2</w:t>
      </w:r>
    </w:p>
    <w:p w:rsidR="00C03C3A" w:rsidRPr="00105419" w:rsidRDefault="00C03C3A" w:rsidP="00C03C3A">
      <w:pPr>
        <w:autoSpaceDE w:val="0"/>
        <w:autoSpaceDN w:val="0"/>
        <w:adjustRightInd w:val="0"/>
        <w:jc w:val="both"/>
      </w:pPr>
    </w:p>
    <w:p w:rsidR="009E39EC" w:rsidRPr="00105419" w:rsidRDefault="009E39EC" w:rsidP="00C03C3A">
      <w:pPr>
        <w:numPr>
          <w:ilvl w:val="0"/>
          <w:numId w:val="1"/>
        </w:numPr>
        <w:suppressAutoHyphens/>
        <w:jc w:val="both"/>
        <w:rPr>
          <w:lang w:val="en-US"/>
        </w:rPr>
      </w:pPr>
      <w:r w:rsidRPr="00105419">
        <w:rPr>
          <w:lang w:val="en-US"/>
        </w:rPr>
        <w:t>With respect to this property</w:t>
      </w:r>
      <w:r w:rsidR="00946F74" w:rsidRPr="00105419">
        <w:rPr>
          <w:lang w:val="en-US"/>
        </w:rPr>
        <w:t>,</w:t>
      </w:r>
      <w:r w:rsidRPr="00105419">
        <w:rPr>
          <w:lang w:val="en-US"/>
        </w:rPr>
        <w:t xml:space="preserve"> the complain</w:t>
      </w:r>
      <w:r w:rsidR="00105419">
        <w:rPr>
          <w:lang w:val="en-US"/>
        </w:rPr>
        <w:t>an</w:t>
      </w:r>
      <w:r w:rsidRPr="00105419">
        <w:rPr>
          <w:lang w:val="en-US"/>
        </w:rPr>
        <w:t xml:space="preserve">t complains about the duration of the proceedings relating to </w:t>
      </w:r>
      <w:r w:rsidR="002939FD" w:rsidRPr="00105419">
        <w:rPr>
          <w:lang w:val="en-US"/>
        </w:rPr>
        <w:t>it</w:t>
      </w:r>
      <w:r w:rsidR="002939FD" w:rsidRPr="00105419">
        <w:rPr>
          <w:b/>
          <w:color w:val="FF0000"/>
          <w:lang w:val="en-US"/>
        </w:rPr>
        <w:t xml:space="preserve"> </w:t>
      </w:r>
      <w:r w:rsidRPr="00105419">
        <w:rPr>
          <w:lang w:val="en-US"/>
        </w:rPr>
        <w:t xml:space="preserve">before the KPA. </w:t>
      </w:r>
    </w:p>
    <w:p w:rsidR="009E39EC" w:rsidRPr="00105419" w:rsidRDefault="009E39EC" w:rsidP="009E39EC">
      <w:pPr>
        <w:suppressAutoHyphens/>
        <w:ind w:left="360"/>
        <w:jc w:val="both"/>
        <w:rPr>
          <w:lang w:val="en-US"/>
        </w:rPr>
      </w:pPr>
    </w:p>
    <w:p w:rsidR="00313FEE" w:rsidRPr="00105419" w:rsidRDefault="0010718C" w:rsidP="00313FEE">
      <w:pPr>
        <w:numPr>
          <w:ilvl w:val="0"/>
          <w:numId w:val="1"/>
        </w:numPr>
        <w:suppressAutoHyphens/>
        <w:jc w:val="both"/>
        <w:rPr>
          <w:lang w:val="en-US"/>
        </w:rPr>
      </w:pPr>
      <w:r w:rsidRPr="00105419">
        <w:rPr>
          <w:lang w:val="en-US"/>
        </w:rPr>
        <w:t xml:space="preserve">The SRSG objects to the admissibility of this </w:t>
      </w:r>
      <w:r w:rsidR="00DD307E" w:rsidRPr="00105419">
        <w:rPr>
          <w:lang w:val="en-US"/>
        </w:rPr>
        <w:t xml:space="preserve">part </w:t>
      </w:r>
      <w:r w:rsidRPr="00105419">
        <w:rPr>
          <w:lang w:val="en-US"/>
        </w:rPr>
        <w:t>of the complaint</w:t>
      </w:r>
      <w:r w:rsidR="005739BD" w:rsidRPr="00105419">
        <w:rPr>
          <w:lang w:val="en-US"/>
        </w:rPr>
        <w:t>.  H</w:t>
      </w:r>
      <w:r w:rsidRPr="00105419">
        <w:rPr>
          <w:lang w:val="en-US"/>
        </w:rPr>
        <w:t xml:space="preserve">e </w:t>
      </w:r>
      <w:r w:rsidR="005739BD" w:rsidRPr="00105419">
        <w:rPr>
          <w:lang w:val="en-US"/>
        </w:rPr>
        <w:t>states</w:t>
      </w:r>
      <w:r w:rsidRPr="00105419">
        <w:rPr>
          <w:lang w:val="en-US"/>
        </w:rPr>
        <w:t xml:space="preserve"> that the period under review </w:t>
      </w:r>
      <w:r w:rsidR="00313FEE" w:rsidRPr="00105419">
        <w:rPr>
          <w:lang w:val="en-US"/>
        </w:rPr>
        <w:t xml:space="preserve">by the Panel </w:t>
      </w:r>
      <w:r w:rsidRPr="00105419">
        <w:rPr>
          <w:lang w:val="en-US"/>
        </w:rPr>
        <w:t>ends on 31 December 2008</w:t>
      </w:r>
      <w:r w:rsidR="00313FEE" w:rsidRPr="00105419">
        <w:rPr>
          <w:lang w:val="en-US"/>
        </w:rPr>
        <w:t xml:space="preserve"> after which “the KPA operated in accordance with legislation adopted by the Assembly of Kosovo (S/2009/149)</w:t>
      </w:r>
      <w:r w:rsidR="00DD307E" w:rsidRPr="00105419">
        <w:rPr>
          <w:lang w:val="en-US"/>
        </w:rPr>
        <w:t>”. Consequently</w:t>
      </w:r>
      <w:r w:rsidR="005739BD" w:rsidRPr="00105419">
        <w:rPr>
          <w:lang w:val="en-US"/>
        </w:rPr>
        <w:t xml:space="preserve">, the length </w:t>
      </w:r>
      <w:r w:rsidR="00DD307E" w:rsidRPr="00105419">
        <w:rPr>
          <w:lang w:val="en-US"/>
        </w:rPr>
        <w:t>of time during which the claim</w:t>
      </w:r>
      <w:r w:rsidR="005739BD" w:rsidRPr="00105419">
        <w:rPr>
          <w:lang w:val="en-US"/>
        </w:rPr>
        <w:t xml:space="preserve"> was pending before the KPA while it was under </w:t>
      </w:r>
      <w:r w:rsidR="00DD307E" w:rsidRPr="00105419">
        <w:rPr>
          <w:lang w:val="en-US"/>
        </w:rPr>
        <w:t>the</w:t>
      </w:r>
      <w:r w:rsidR="005739BD" w:rsidRPr="00105419">
        <w:rPr>
          <w:lang w:val="en-US"/>
        </w:rPr>
        <w:t xml:space="preserve"> authority of UNMIK </w:t>
      </w:r>
      <w:r w:rsidR="00DD307E" w:rsidRPr="00105419">
        <w:rPr>
          <w:lang w:val="en-US"/>
        </w:rPr>
        <w:t xml:space="preserve">cannot be considered as unreasonable. </w:t>
      </w:r>
      <w:r w:rsidRPr="00105419">
        <w:rPr>
          <w:lang w:val="en-US"/>
        </w:rPr>
        <w:t xml:space="preserve"> </w:t>
      </w:r>
      <w:r w:rsidR="000663B5" w:rsidRPr="00105419">
        <w:t>As such the claim should be deemed as “manifestly ill-founded within the meaning of Section 3.3 of UNMIK Regulation No. 2006/12”.</w:t>
      </w:r>
    </w:p>
    <w:p w:rsidR="005739BD" w:rsidRPr="00105419" w:rsidRDefault="005739BD" w:rsidP="00AB146B"/>
    <w:p w:rsidR="005739BD" w:rsidRPr="00105419" w:rsidRDefault="005739BD" w:rsidP="005739BD">
      <w:pPr>
        <w:pStyle w:val="normal0"/>
        <w:numPr>
          <w:ilvl w:val="0"/>
          <w:numId w:val="1"/>
        </w:numPr>
        <w:spacing w:before="0" w:beforeAutospacing="0" w:after="0" w:afterAutospacing="0"/>
        <w:jc w:val="both"/>
      </w:pPr>
      <w:r w:rsidRPr="00105419">
        <w:t>With respect to this property</w:t>
      </w:r>
      <w:r w:rsidR="00946F74" w:rsidRPr="00105419">
        <w:t>,</w:t>
      </w:r>
      <w:r w:rsidRPr="00105419">
        <w:t xml:space="preserve"> the complaint relates to the </w:t>
      </w:r>
      <w:r w:rsidR="001919D5" w:rsidRPr="00105419">
        <w:t>prolonged</w:t>
      </w:r>
      <w:r w:rsidR="002939FD" w:rsidRPr="00105419">
        <w:t xml:space="preserve"> f</w:t>
      </w:r>
      <w:r w:rsidRPr="00105419">
        <w:t>ailure of the KPA to effectively implement the KPCC</w:t>
      </w:r>
      <w:r w:rsidR="00946F74" w:rsidRPr="00105419">
        <w:t xml:space="preserve"> </w:t>
      </w:r>
      <w:r w:rsidRPr="00105419">
        <w:t xml:space="preserve">decision of 22 February 2008. The Panel notes that the KPCC’s decision restored the complainant’s property rights and that the complainant was served notice of this decision on 19 May 2009. Subsequently, on 26 May 2009 the complainant requested the property to be administered by the KPA. </w:t>
      </w:r>
    </w:p>
    <w:p w:rsidR="00C03C3A" w:rsidRPr="00105419" w:rsidRDefault="00C03C3A" w:rsidP="00C03C3A">
      <w:pPr>
        <w:autoSpaceDE w:val="0"/>
        <w:jc w:val="both"/>
      </w:pPr>
    </w:p>
    <w:p w:rsidR="00A91361" w:rsidRPr="00105419" w:rsidRDefault="00C03C3A" w:rsidP="00403899">
      <w:pPr>
        <w:pStyle w:val="normal0"/>
        <w:numPr>
          <w:ilvl w:val="0"/>
          <w:numId w:val="1"/>
        </w:numPr>
        <w:spacing w:before="0" w:beforeAutospacing="0" w:after="0" w:afterAutospacing="0"/>
        <w:jc w:val="both"/>
      </w:pPr>
      <w:r w:rsidRPr="00105419">
        <w:t xml:space="preserve">Insofar as the period between </w:t>
      </w:r>
      <w:r w:rsidR="00D97930" w:rsidRPr="00105419">
        <w:t>26 April 2007</w:t>
      </w:r>
      <w:r w:rsidR="00A91361" w:rsidRPr="00105419">
        <w:t xml:space="preserve"> </w:t>
      </w:r>
      <w:r w:rsidRPr="00105419">
        <w:t>and 31 December 2008</w:t>
      </w:r>
      <w:r w:rsidR="007E44C8" w:rsidRPr="00105419">
        <w:t xml:space="preserve"> (a period of 20 months)</w:t>
      </w:r>
      <w:r w:rsidRPr="00105419">
        <w:t xml:space="preserve"> is concerned, it appears that during that </w:t>
      </w:r>
      <w:r w:rsidR="004B0470" w:rsidRPr="00105419">
        <w:t xml:space="preserve">period </w:t>
      </w:r>
      <w:r w:rsidR="00D97930" w:rsidRPr="00105419">
        <w:t xml:space="preserve">an interview was conducted on 17 November 2008. </w:t>
      </w:r>
      <w:r w:rsidR="00A91361" w:rsidRPr="00105419">
        <w:t>The Panel has been also made aware that the claim regarding the property is contested.</w:t>
      </w:r>
    </w:p>
    <w:p w:rsidR="00A91361" w:rsidRPr="00105419" w:rsidRDefault="00A91361" w:rsidP="00A91361">
      <w:pPr>
        <w:pStyle w:val="ListParagraph"/>
      </w:pPr>
    </w:p>
    <w:p w:rsidR="00403899" w:rsidRPr="00105419" w:rsidRDefault="00A91361" w:rsidP="00403899">
      <w:pPr>
        <w:pStyle w:val="normal0"/>
        <w:numPr>
          <w:ilvl w:val="0"/>
          <w:numId w:val="1"/>
        </w:numPr>
        <w:spacing w:before="0" w:beforeAutospacing="0" w:after="0" w:afterAutospacing="0"/>
        <w:jc w:val="both"/>
      </w:pPr>
      <w:r w:rsidRPr="00105419">
        <w:t xml:space="preserve">Taking into account </w:t>
      </w:r>
      <w:r w:rsidR="00403899" w:rsidRPr="00105419">
        <w:t>the high number of claims filed with the KPA (4</w:t>
      </w:r>
      <w:r w:rsidR="00815B4C" w:rsidRPr="00105419">
        <w:t>2</w:t>
      </w:r>
      <w:r w:rsidR="00403899" w:rsidRPr="00105419">
        <w:t>,</w:t>
      </w:r>
      <w:r w:rsidR="00815B4C" w:rsidRPr="00105419">
        <w:t>387</w:t>
      </w:r>
      <w:r w:rsidR="00403899" w:rsidRPr="00105419">
        <w:t xml:space="preserve"> claims, of which </w:t>
      </w:r>
      <w:r w:rsidR="00815B4C" w:rsidRPr="00105419">
        <w:t>35</w:t>
      </w:r>
      <w:r w:rsidR="00403899" w:rsidRPr="00105419">
        <w:t>,</w:t>
      </w:r>
      <w:r w:rsidR="00756A14" w:rsidRPr="00105419">
        <w:t>593</w:t>
      </w:r>
      <w:r w:rsidR="00403899" w:rsidRPr="00105419">
        <w:t xml:space="preserve"> have been decided by now)</w:t>
      </w:r>
      <w:r w:rsidR="00403899" w:rsidRPr="00105419">
        <w:rPr>
          <w:rStyle w:val="FootnoteReference"/>
        </w:rPr>
        <w:footnoteReference w:id="2"/>
      </w:r>
      <w:r w:rsidR="00403899" w:rsidRPr="00105419">
        <w:t>, the Panel does not consider that during that period there was a delay of such a l</w:t>
      </w:r>
      <w:r w:rsidR="005739BD" w:rsidRPr="00105419">
        <w:t xml:space="preserve">ength that it was unreasonable and further notes that some steps were undertaken. </w:t>
      </w:r>
      <w:r w:rsidR="00403899" w:rsidRPr="00105419">
        <w:t>The Panel therefore holds this part of the complaint, with respect to the said period, to be manifestly ill-founded within the meaning of Section 3.3 of UNMIK Regulation No. 2006/12.</w:t>
      </w:r>
    </w:p>
    <w:p w:rsidR="005739BD" w:rsidRPr="00105419" w:rsidRDefault="005739BD" w:rsidP="005739BD">
      <w:pPr>
        <w:pStyle w:val="ListParagraph"/>
      </w:pPr>
    </w:p>
    <w:p w:rsidR="005739BD" w:rsidRPr="00105419" w:rsidRDefault="005739BD" w:rsidP="005739BD">
      <w:pPr>
        <w:numPr>
          <w:ilvl w:val="0"/>
          <w:numId w:val="1"/>
        </w:numPr>
        <w:autoSpaceDE w:val="0"/>
        <w:autoSpaceDN w:val="0"/>
        <w:adjustRightInd w:val="0"/>
        <w:jc w:val="both"/>
        <w:rPr>
          <w:lang w:val="en-US"/>
        </w:rPr>
      </w:pPr>
      <w:r w:rsidRPr="00105419">
        <w:rPr>
          <w:lang w:val="en-US"/>
        </w:rPr>
        <w:t>The Panel notes that according to Section 1.2 of the Regulation, it has jurisdiction over complaints relating to alleged violations of human rights by UNMIK.</w:t>
      </w:r>
    </w:p>
    <w:p w:rsidR="00AB146B" w:rsidRPr="00105419" w:rsidRDefault="00AB146B" w:rsidP="00AB146B">
      <w:pPr>
        <w:pStyle w:val="ListParagraph"/>
        <w:rPr>
          <w:lang w:val="en-US"/>
        </w:rPr>
      </w:pPr>
    </w:p>
    <w:p w:rsidR="00AB146B" w:rsidRPr="00105419" w:rsidRDefault="00AB146B" w:rsidP="00AB146B">
      <w:pPr>
        <w:numPr>
          <w:ilvl w:val="0"/>
          <w:numId w:val="1"/>
        </w:numPr>
        <w:suppressAutoHyphens/>
        <w:autoSpaceDE w:val="0"/>
        <w:autoSpaceDN w:val="0"/>
        <w:adjustRightInd w:val="0"/>
        <w:jc w:val="both"/>
      </w:pPr>
      <w:bookmarkStart w:id="0" w:name="_Ref321305069"/>
      <w:r w:rsidRPr="00105419">
        <w:rPr>
          <w:lang w:val="en-US"/>
        </w:rPr>
        <w:t>The Panel notes that with regard to UNMIK’s administrative control of the KPA, UNMIK’s authority over the KPA was not extended after 31 December 2008 (see § 2</w:t>
      </w:r>
      <w:r w:rsidR="00756A14" w:rsidRPr="00105419">
        <w:rPr>
          <w:lang w:val="en-US"/>
        </w:rPr>
        <w:t>4</w:t>
      </w:r>
      <w:r w:rsidRPr="00105419">
        <w:rPr>
          <w:lang w:val="en-US"/>
        </w:rPr>
        <w:t xml:space="preserve"> above). </w:t>
      </w:r>
      <w:bookmarkStart w:id="1" w:name="_Ref321305174"/>
      <w:bookmarkEnd w:id="0"/>
      <w:r w:rsidRPr="00105419">
        <w:t xml:space="preserve">It follows, as the Panel already considered in </w:t>
      </w:r>
      <w:r w:rsidRPr="00105419">
        <w:rPr>
          <w:i/>
        </w:rPr>
        <w:t>Kušić</w:t>
      </w:r>
      <w:r w:rsidRPr="00105419">
        <w:t xml:space="preserve"> (cited in § </w:t>
      </w:r>
      <w:r w:rsidR="00756A14" w:rsidRPr="00105419">
        <w:t>24</w:t>
      </w:r>
      <w:r w:rsidRPr="00105419">
        <w:t xml:space="preserve"> above, at § 52) and in </w:t>
      </w:r>
      <w:r w:rsidRPr="00105419">
        <w:rPr>
          <w:i/>
        </w:rPr>
        <w:t>Felegi</w:t>
      </w:r>
      <w:r w:rsidRPr="00105419">
        <w:t xml:space="preserve"> (cited in § </w:t>
      </w:r>
      <w:r w:rsidR="00756A14" w:rsidRPr="00105419">
        <w:t xml:space="preserve">24 </w:t>
      </w:r>
      <w:r w:rsidRPr="00105419">
        <w:t>above, at § 44), that from 31 December 2008, UNMIK can no longer be held responsible for acts or omissions imputable to the KPA.</w:t>
      </w:r>
      <w:bookmarkEnd w:id="1"/>
    </w:p>
    <w:p w:rsidR="00403899" w:rsidRPr="00105419" w:rsidRDefault="00403899" w:rsidP="00403899">
      <w:pPr>
        <w:pStyle w:val="normal0"/>
        <w:spacing w:before="0" w:beforeAutospacing="0" w:after="0" w:afterAutospacing="0"/>
        <w:jc w:val="both"/>
      </w:pPr>
    </w:p>
    <w:p w:rsidR="00403899" w:rsidRPr="00105419" w:rsidRDefault="00403899" w:rsidP="00403899">
      <w:pPr>
        <w:numPr>
          <w:ilvl w:val="0"/>
          <w:numId w:val="1"/>
        </w:numPr>
        <w:jc w:val="both"/>
        <w:rPr>
          <w:lang w:val="en-US"/>
        </w:rPr>
      </w:pPr>
      <w:r w:rsidRPr="00105419">
        <w:t>Insofar as the period after 31</w:t>
      </w:r>
      <w:r w:rsidR="00AB146B" w:rsidRPr="00105419">
        <w:t xml:space="preserve"> December 2008 is concerned, this part of the</w:t>
      </w:r>
      <w:r w:rsidRPr="00105419">
        <w:t xml:space="preserve"> complaint falls outside</w:t>
      </w:r>
      <w:r w:rsidR="00AB146B" w:rsidRPr="00105419">
        <w:t xml:space="preserve"> the</w:t>
      </w:r>
      <w:r w:rsidRPr="00105419">
        <w:t xml:space="preserve"> jurisdiction </w:t>
      </w:r>
      <w:r w:rsidRPr="00105419">
        <w:rPr>
          <w:i/>
        </w:rPr>
        <w:t>ratione personae</w:t>
      </w:r>
      <w:r w:rsidR="00AB146B" w:rsidRPr="00105419">
        <w:rPr>
          <w:i/>
        </w:rPr>
        <w:t xml:space="preserve"> </w:t>
      </w:r>
      <w:r w:rsidR="00AB146B" w:rsidRPr="00105419">
        <w:t>of the Panel</w:t>
      </w:r>
      <w:r w:rsidRPr="00105419">
        <w:t xml:space="preserve"> (see § </w:t>
      </w:r>
      <w:r w:rsidR="0052132A" w:rsidRPr="00105419">
        <w:t>24</w:t>
      </w:r>
      <w:r w:rsidRPr="00105419">
        <w:t xml:space="preserve"> above).</w:t>
      </w:r>
    </w:p>
    <w:p w:rsidR="00C03C3A" w:rsidRPr="00105419" w:rsidRDefault="00C03C3A" w:rsidP="00403899">
      <w:pPr>
        <w:pStyle w:val="normal0"/>
        <w:spacing w:before="0" w:beforeAutospacing="0" w:after="0" w:afterAutospacing="0"/>
        <w:ind w:left="360"/>
        <w:jc w:val="both"/>
      </w:pPr>
    </w:p>
    <w:p w:rsidR="00403899" w:rsidRPr="00105419" w:rsidRDefault="00D97930" w:rsidP="00403899">
      <w:pPr>
        <w:jc w:val="both"/>
        <w:rPr>
          <w:rStyle w:val="boldtext1"/>
          <w:rFonts w:ascii="Times New Roman" w:hAnsi="Times New Roman"/>
          <w:b w:val="0"/>
          <w:bCs w:val="0"/>
          <w:i/>
          <w:color w:val="0000FF"/>
          <w:sz w:val="24"/>
          <w:szCs w:val="24"/>
        </w:rPr>
      </w:pPr>
      <w:r w:rsidRPr="00105419">
        <w:rPr>
          <w:rStyle w:val="boldtext1"/>
          <w:rFonts w:ascii="Times New Roman" w:hAnsi="Times New Roman"/>
          <w:b w:val="0"/>
          <w:i/>
          <w:color w:val="auto"/>
          <w:sz w:val="24"/>
          <w:szCs w:val="24"/>
        </w:rPr>
        <w:t>Property</w:t>
      </w:r>
      <w:r w:rsidR="005A734F" w:rsidRPr="00105419">
        <w:rPr>
          <w:rStyle w:val="boldtext1"/>
          <w:rFonts w:ascii="Times New Roman" w:hAnsi="Times New Roman"/>
          <w:b w:val="0"/>
          <w:i/>
          <w:color w:val="auto"/>
          <w:sz w:val="24"/>
          <w:szCs w:val="24"/>
        </w:rPr>
        <w:t xml:space="preserve"> no.</w:t>
      </w:r>
      <w:r w:rsidRPr="00105419">
        <w:rPr>
          <w:rStyle w:val="boldtext1"/>
          <w:rFonts w:ascii="Times New Roman" w:hAnsi="Times New Roman"/>
          <w:b w:val="0"/>
          <w:i/>
          <w:color w:val="auto"/>
          <w:sz w:val="24"/>
          <w:szCs w:val="24"/>
        </w:rPr>
        <w:t xml:space="preserve"> 3</w:t>
      </w:r>
    </w:p>
    <w:p w:rsidR="00445FCF" w:rsidRPr="00105419" w:rsidRDefault="00445FCF" w:rsidP="00445FCF">
      <w:pPr>
        <w:autoSpaceDE w:val="0"/>
        <w:autoSpaceDN w:val="0"/>
        <w:adjustRightInd w:val="0"/>
        <w:jc w:val="both"/>
        <w:rPr>
          <w:lang w:val="en-US"/>
        </w:rPr>
      </w:pPr>
    </w:p>
    <w:p w:rsidR="001919D5" w:rsidRPr="00105419" w:rsidRDefault="001919D5" w:rsidP="00445FCF">
      <w:pPr>
        <w:pStyle w:val="ListParagraph"/>
        <w:numPr>
          <w:ilvl w:val="0"/>
          <w:numId w:val="1"/>
        </w:numPr>
        <w:suppressAutoHyphens/>
        <w:autoSpaceDE w:val="0"/>
        <w:autoSpaceDN w:val="0"/>
        <w:adjustRightInd w:val="0"/>
        <w:jc w:val="both"/>
      </w:pPr>
      <w:r w:rsidRPr="00105419">
        <w:rPr>
          <w:lang w:val="en-US"/>
        </w:rPr>
        <w:t>With respect to this property</w:t>
      </w:r>
      <w:r w:rsidR="00946F74" w:rsidRPr="00105419">
        <w:rPr>
          <w:lang w:val="en-US"/>
        </w:rPr>
        <w:t>,</w:t>
      </w:r>
      <w:r w:rsidRPr="00105419">
        <w:rPr>
          <w:lang w:val="en-US"/>
        </w:rPr>
        <w:t xml:space="preserve"> the complain</w:t>
      </w:r>
      <w:r w:rsidR="00105419">
        <w:rPr>
          <w:lang w:val="en-US"/>
        </w:rPr>
        <w:t>an</w:t>
      </w:r>
      <w:r w:rsidRPr="00105419">
        <w:rPr>
          <w:lang w:val="en-US"/>
        </w:rPr>
        <w:t>t complains about the failure of the KPA to effectively implement the KPCC decision of 22 February 2008 (see § 15 above).</w:t>
      </w:r>
    </w:p>
    <w:p w:rsidR="001919D5" w:rsidRPr="00105419" w:rsidRDefault="001919D5" w:rsidP="001919D5">
      <w:pPr>
        <w:pStyle w:val="ListParagraph"/>
        <w:suppressAutoHyphens/>
        <w:autoSpaceDE w:val="0"/>
        <w:autoSpaceDN w:val="0"/>
        <w:adjustRightInd w:val="0"/>
        <w:ind w:left="360"/>
        <w:jc w:val="both"/>
      </w:pPr>
    </w:p>
    <w:p w:rsidR="00445FCF" w:rsidRPr="00105419" w:rsidRDefault="00AB146B" w:rsidP="00445FCF">
      <w:pPr>
        <w:pStyle w:val="ListParagraph"/>
        <w:numPr>
          <w:ilvl w:val="0"/>
          <w:numId w:val="1"/>
        </w:numPr>
        <w:suppressAutoHyphens/>
        <w:autoSpaceDE w:val="0"/>
        <w:autoSpaceDN w:val="0"/>
        <w:adjustRightInd w:val="0"/>
        <w:jc w:val="both"/>
      </w:pPr>
      <w:r w:rsidRPr="00105419">
        <w:t xml:space="preserve">The </w:t>
      </w:r>
      <w:r w:rsidR="00445FCF" w:rsidRPr="00105419">
        <w:t>Panel</w:t>
      </w:r>
      <w:r w:rsidRPr="00105419">
        <w:t xml:space="preserve"> notes that it has</w:t>
      </w:r>
      <w:r w:rsidR="00445FCF" w:rsidRPr="00105419">
        <w:t xml:space="preserve"> already considered that after 31 December 2008</w:t>
      </w:r>
      <w:r w:rsidRPr="00105419">
        <w:t>,</w:t>
      </w:r>
      <w:r w:rsidR="00445FCF" w:rsidRPr="00105419">
        <w:t xml:space="preserve"> UNMIK no longer had jurisdiction to oversee the KPA’s functioning (see </w:t>
      </w:r>
      <w:r w:rsidR="009E39EC" w:rsidRPr="00105419">
        <w:t xml:space="preserve">§ </w:t>
      </w:r>
      <w:r w:rsidR="00756A14" w:rsidRPr="00105419">
        <w:t>24</w:t>
      </w:r>
      <w:r w:rsidR="009E39EC" w:rsidRPr="00105419">
        <w:t xml:space="preserve"> above</w:t>
      </w:r>
      <w:r w:rsidR="00445FCF" w:rsidRPr="00105419">
        <w:t>). Therefore, when the complainant was served</w:t>
      </w:r>
      <w:r w:rsidRPr="00105419">
        <w:t xml:space="preserve"> with</w:t>
      </w:r>
      <w:r w:rsidR="00445FCF" w:rsidRPr="00105419">
        <w:t xml:space="preserve"> the decision regarding confirmation of ownership and his subsequ</w:t>
      </w:r>
      <w:r w:rsidRPr="00105419">
        <w:t>ent</w:t>
      </w:r>
      <w:r w:rsidR="00445FCF" w:rsidRPr="00105419">
        <w:t xml:space="preserve"> application to the KPA for it to administer the property</w:t>
      </w:r>
      <w:r w:rsidR="000663B5" w:rsidRPr="00105419">
        <w:t>,</w:t>
      </w:r>
      <w:r w:rsidR="00445FCF" w:rsidRPr="00105419">
        <w:t xml:space="preserve"> </w:t>
      </w:r>
      <w:r w:rsidR="009E39EC" w:rsidRPr="00105419">
        <w:t>that is</w:t>
      </w:r>
      <w:r w:rsidRPr="00105419">
        <w:t>, on 19 and</w:t>
      </w:r>
      <w:r w:rsidR="00445FCF" w:rsidRPr="00105419">
        <w:t xml:space="preserve"> 26 May 2009 respectively, UNMIK was no longer responsible for the alleged action or inaction of the KPA.</w:t>
      </w:r>
    </w:p>
    <w:p w:rsidR="00445FCF" w:rsidRPr="00105419" w:rsidRDefault="00445FCF" w:rsidP="00445FCF">
      <w:pPr>
        <w:pStyle w:val="ListParagraph"/>
      </w:pPr>
    </w:p>
    <w:p w:rsidR="00445FCF" w:rsidRPr="00105419" w:rsidRDefault="00445FCF" w:rsidP="00445FCF">
      <w:pPr>
        <w:numPr>
          <w:ilvl w:val="0"/>
          <w:numId w:val="1"/>
        </w:numPr>
        <w:autoSpaceDE w:val="0"/>
        <w:jc w:val="both"/>
      </w:pPr>
      <w:r w:rsidRPr="00105419">
        <w:t>For this reason, the Panel considers that th</w:t>
      </w:r>
      <w:r w:rsidR="00D97930" w:rsidRPr="00105419">
        <w:t xml:space="preserve">is part of the </w:t>
      </w:r>
      <w:r w:rsidRPr="00105419">
        <w:t>complain</w:t>
      </w:r>
      <w:r w:rsidR="00105419">
        <w:t>an</w:t>
      </w:r>
      <w:r w:rsidRPr="00105419">
        <w:t xml:space="preserve">t, </w:t>
      </w:r>
      <w:r w:rsidR="00D97930" w:rsidRPr="00105419">
        <w:t>falls</w:t>
      </w:r>
      <w:r w:rsidR="00AB146B" w:rsidRPr="00105419">
        <w:t xml:space="preserve"> outside its</w:t>
      </w:r>
      <w:r w:rsidRPr="00105419">
        <w:t xml:space="preserve"> jurisdiction </w:t>
      </w:r>
      <w:r w:rsidRPr="00105419">
        <w:rPr>
          <w:i/>
        </w:rPr>
        <w:t>ratione personae</w:t>
      </w:r>
      <w:r w:rsidRPr="00105419">
        <w:t>, and must therefore be declared inadmissible.</w:t>
      </w:r>
    </w:p>
    <w:p w:rsidR="001A26D8" w:rsidRPr="00105419" w:rsidRDefault="001A26D8" w:rsidP="001A26D8">
      <w:pPr>
        <w:pStyle w:val="ListParagraph"/>
        <w:ind w:left="0"/>
        <w:rPr>
          <w:rStyle w:val="boldtext1"/>
          <w:rFonts w:ascii="Times New Roman" w:hAnsi="Times New Roman"/>
          <w:b w:val="0"/>
          <w:i/>
          <w:color w:val="auto"/>
          <w:sz w:val="24"/>
          <w:szCs w:val="24"/>
        </w:rPr>
      </w:pPr>
    </w:p>
    <w:p w:rsidR="009E39EC" w:rsidRPr="00105419" w:rsidRDefault="00D97930" w:rsidP="009E39EC">
      <w:pPr>
        <w:pStyle w:val="ListParagraph"/>
        <w:ind w:left="0"/>
        <w:rPr>
          <w:b/>
          <w:i/>
        </w:rPr>
      </w:pPr>
      <w:r w:rsidRPr="00105419">
        <w:rPr>
          <w:rStyle w:val="boldtext1"/>
          <w:rFonts w:ascii="Times New Roman" w:hAnsi="Times New Roman"/>
          <w:b w:val="0"/>
          <w:i/>
          <w:color w:val="auto"/>
          <w:sz w:val="24"/>
          <w:szCs w:val="24"/>
        </w:rPr>
        <w:t>Property</w:t>
      </w:r>
      <w:r w:rsidR="005A734F" w:rsidRPr="00105419">
        <w:rPr>
          <w:rStyle w:val="boldtext1"/>
          <w:rFonts w:ascii="Times New Roman" w:hAnsi="Times New Roman"/>
          <w:b w:val="0"/>
          <w:i/>
          <w:color w:val="auto"/>
          <w:sz w:val="24"/>
          <w:szCs w:val="24"/>
        </w:rPr>
        <w:t xml:space="preserve"> no.</w:t>
      </w:r>
      <w:r w:rsidRPr="00105419">
        <w:rPr>
          <w:rStyle w:val="boldtext1"/>
          <w:rFonts w:ascii="Times New Roman" w:hAnsi="Times New Roman"/>
          <w:b w:val="0"/>
          <w:i/>
          <w:color w:val="auto"/>
          <w:sz w:val="24"/>
          <w:szCs w:val="24"/>
        </w:rPr>
        <w:t xml:space="preserve"> 4</w:t>
      </w:r>
    </w:p>
    <w:p w:rsidR="009E39EC" w:rsidRPr="00105419" w:rsidRDefault="009E39EC" w:rsidP="001A26D8">
      <w:pPr>
        <w:pStyle w:val="ListParagraph"/>
        <w:ind w:left="0"/>
        <w:rPr>
          <w:rStyle w:val="boldtext1"/>
          <w:rFonts w:ascii="Times New Roman" w:hAnsi="Times New Roman"/>
          <w:b w:val="0"/>
          <w:color w:val="auto"/>
          <w:sz w:val="24"/>
          <w:szCs w:val="24"/>
        </w:rPr>
      </w:pPr>
    </w:p>
    <w:p w:rsidR="0010718C" w:rsidRPr="00105419" w:rsidRDefault="0010718C" w:rsidP="0010718C">
      <w:pPr>
        <w:numPr>
          <w:ilvl w:val="0"/>
          <w:numId w:val="1"/>
        </w:numPr>
        <w:suppressAutoHyphens/>
        <w:jc w:val="both"/>
        <w:rPr>
          <w:lang w:val="en-US"/>
        </w:rPr>
      </w:pPr>
      <w:r w:rsidRPr="00105419">
        <w:rPr>
          <w:lang w:val="en-US"/>
        </w:rPr>
        <w:t>With respect to this property</w:t>
      </w:r>
      <w:r w:rsidR="00946F74" w:rsidRPr="00105419">
        <w:rPr>
          <w:lang w:val="en-US"/>
        </w:rPr>
        <w:t>,</w:t>
      </w:r>
      <w:r w:rsidRPr="00105419">
        <w:rPr>
          <w:lang w:val="en-US"/>
        </w:rPr>
        <w:t xml:space="preserve"> the complaint complains about the </w:t>
      </w:r>
      <w:r w:rsidR="00B64F8B" w:rsidRPr="00105419">
        <w:rPr>
          <w:lang w:val="en-US"/>
        </w:rPr>
        <w:t>failure of the KPA to protect his property</w:t>
      </w:r>
      <w:r w:rsidR="00AB146B" w:rsidRPr="00105419">
        <w:rPr>
          <w:lang w:val="en-US"/>
        </w:rPr>
        <w:t xml:space="preserve"> from further usurpation</w:t>
      </w:r>
      <w:r w:rsidR="00B64F8B" w:rsidRPr="00105419">
        <w:rPr>
          <w:lang w:val="en-US"/>
        </w:rPr>
        <w:t xml:space="preserve"> </w:t>
      </w:r>
      <w:r w:rsidR="00BD2AC9" w:rsidRPr="00105419">
        <w:rPr>
          <w:lang w:val="en-US"/>
        </w:rPr>
        <w:t>after it had undertaken repossession on behalf of the complainant</w:t>
      </w:r>
      <w:r w:rsidR="00D97930" w:rsidRPr="00105419">
        <w:rPr>
          <w:lang w:val="en-US"/>
        </w:rPr>
        <w:t xml:space="preserve"> on 13 July 2007</w:t>
      </w:r>
      <w:r w:rsidR="00BD2AC9" w:rsidRPr="00105419">
        <w:rPr>
          <w:lang w:val="en-US"/>
        </w:rPr>
        <w:t xml:space="preserve">. </w:t>
      </w:r>
    </w:p>
    <w:p w:rsidR="007E44C8" w:rsidRPr="00105419" w:rsidRDefault="007E44C8" w:rsidP="007E44C8">
      <w:pPr>
        <w:suppressAutoHyphens/>
        <w:ind w:left="360"/>
        <w:jc w:val="both"/>
        <w:rPr>
          <w:lang w:val="en-US"/>
        </w:rPr>
      </w:pPr>
    </w:p>
    <w:p w:rsidR="00CB4DFA" w:rsidRPr="00105419" w:rsidRDefault="007E44C8" w:rsidP="00CB4DFA">
      <w:pPr>
        <w:numPr>
          <w:ilvl w:val="0"/>
          <w:numId w:val="1"/>
        </w:numPr>
        <w:suppressAutoHyphens/>
        <w:jc w:val="both"/>
        <w:rPr>
          <w:lang w:val="en-US"/>
        </w:rPr>
      </w:pPr>
      <w:r w:rsidRPr="00105419">
        <w:rPr>
          <w:lang w:val="en-US"/>
        </w:rPr>
        <w:t xml:space="preserve">With regard to the second usurpation the complainant has failed to indicate when this took place and specifically if it occurred during the period </w:t>
      </w:r>
      <w:r w:rsidR="00154E26" w:rsidRPr="00105419">
        <w:rPr>
          <w:lang w:val="en-US"/>
        </w:rPr>
        <w:t xml:space="preserve">up to 31 December 2008, the </w:t>
      </w:r>
      <w:r w:rsidR="0067183D" w:rsidRPr="00105419">
        <w:rPr>
          <w:lang w:val="en-US"/>
        </w:rPr>
        <w:t>date</w:t>
      </w:r>
      <w:r w:rsidR="00154E26" w:rsidRPr="00105419">
        <w:rPr>
          <w:lang w:val="en-US"/>
        </w:rPr>
        <w:t xml:space="preserve"> that marks the end of UNMIK’</w:t>
      </w:r>
      <w:r w:rsidR="00AB146B" w:rsidRPr="00105419">
        <w:rPr>
          <w:lang w:val="en-US"/>
        </w:rPr>
        <w:t>s executive authority over the KPA</w:t>
      </w:r>
      <w:r w:rsidRPr="00105419">
        <w:rPr>
          <w:lang w:val="en-US"/>
        </w:rPr>
        <w:t>.</w:t>
      </w:r>
      <w:r w:rsidR="00154E26" w:rsidRPr="00105419">
        <w:rPr>
          <w:lang w:val="en-US"/>
        </w:rPr>
        <w:t xml:space="preserve"> As such</w:t>
      </w:r>
      <w:r w:rsidR="00AB146B" w:rsidRPr="00105419">
        <w:rPr>
          <w:lang w:val="en-US"/>
        </w:rPr>
        <w:t>,</w:t>
      </w:r>
      <w:r w:rsidR="00154E26" w:rsidRPr="00105419">
        <w:rPr>
          <w:lang w:val="en-US"/>
        </w:rPr>
        <w:t xml:space="preserve"> the </w:t>
      </w:r>
      <w:r w:rsidR="00AB146B" w:rsidRPr="00105419">
        <w:rPr>
          <w:lang w:val="en-US"/>
        </w:rPr>
        <w:t xml:space="preserve">complainant fails to provide </w:t>
      </w:r>
      <w:r w:rsidR="0067183D" w:rsidRPr="00105419">
        <w:rPr>
          <w:lang w:val="en-US"/>
        </w:rPr>
        <w:t xml:space="preserve">any specific details which would allow the Panel to assess whether a human rights violation by UNMIK may have occurred during this timeframe. </w:t>
      </w:r>
      <w:r w:rsidR="0052132A" w:rsidRPr="00105419">
        <w:rPr>
          <w:lang w:val="en-US"/>
        </w:rPr>
        <w:t>In these circumstances the Panel holds th</w:t>
      </w:r>
      <w:r w:rsidR="00C77186" w:rsidRPr="00105419">
        <w:rPr>
          <w:lang w:val="en-US"/>
        </w:rPr>
        <w:t xml:space="preserve">is part of the </w:t>
      </w:r>
      <w:r w:rsidR="0052132A" w:rsidRPr="00105419">
        <w:rPr>
          <w:lang w:val="en-US"/>
        </w:rPr>
        <w:t xml:space="preserve">complaint to be unsubstantiated and therefore manifestly </w:t>
      </w:r>
      <w:r w:rsidR="00C77186" w:rsidRPr="00105419">
        <w:rPr>
          <w:lang w:val="en-US"/>
        </w:rPr>
        <w:t>ill-founded</w:t>
      </w:r>
      <w:r w:rsidR="0052132A" w:rsidRPr="00105419">
        <w:rPr>
          <w:lang w:val="en-US"/>
        </w:rPr>
        <w:t>.</w:t>
      </w:r>
    </w:p>
    <w:p w:rsidR="0067183D" w:rsidRPr="00105419" w:rsidRDefault="0067183D" w:rsidP="0067183D">
      <w:pPr>
        <w:suppressAutoHyphens/>
        <w:jc w:val="both"/>
        <w:rPr>
          <w:lang w:val="en-US"/>
        </w:rPr>
      </w:pPr>
    </w:p>
    <w:p w:rsidR="00B64F8B" w:rsidRPr="00105419" w:rsidRDefault="0067183D" w:rsidP="007C719A">
      <w:pPr>
        <w:pStyle w:val="normal0"/>
        <w:numPr>
          <w:ilvl w:val="0"/>
          <w:numId w:val="1"/>
        </w:numPr>
        <w:spacing w:before="0" w:beforeAutospacing="0" w:after="0" w:afterAutospacing="0"/>
        <w:jc w:val="both"/>
      </w:pPr>
      <w:r w:rsidRPr="00105419">
        <w:t xml:space="preserve">With respect to the period </w:t>
      </w:r>
      <w:r w:rsidR="00B64F8B" w:rsidRPr="00105419">
        <w:t xml:space="preserve">after 31 December 2008 </w:t>
      </w:r>
      <w:r w:rsidR="005C213E" w:rsidRPr="00105419">
        <w:t>UNMIK no longer had executive authority over the KPA</w:t>
      </w:r>
      <w:r w:rsidR="00B64F8B" w:rsidRPr="00105419">
        <w:t xml:space="preserve"> (see </w:t>
      </w:r>
      <w:r w:rsidR="00B64F8B" w:rsidRPr="00105419">
        <w:rPr>
          <w:rStyle w:val="boldtext1"/>
          <w:rFonts w:ascii="Times New Roman" w:hAnsi="Times New Roman"/>
          <w:b w:val="0"/>
          <w:color w:val="auto"/>
          <w:sz w:val="24"/>
          <w:szCs w:val="24"/>
        </w:rPr>
        <w:t>§</w:t>
      </w:r>
      <w:r w:rsidR="00B64F8B" w:rsidRPr="00105419">
        <w:t xml:space="preserve"> </w:t>
      </w:r>
      <w:r w:rsidR="00756A14" w:rsidRPr="00105419">
        <w:t>24</w:t>
      </w:r>
      <w:r w:rsidR="005C213E" w:rsidRPr="00105419">
        <w:t xml:space="preserve"> </w:t>
      </w:r>
      <w:r w:rsidR="00B64F8B" w:rsidRPr="00105419">
        <w:t xml:space="preserve">above). Therefore, </w:t>
      </w:r>
      <w:r w:rsidRPr="00105419">
        <w:t xml:space="preserve">if the </w:t>
      </w:r>
      <w:r w:rsidR="00B64F8B" w:rsidRPr="00105419">
        <w:t xml:space="preserve">complainant’s property was usurped </w:t>
      </w:r>
      <w:r w:rsidRPr="00105419">
        <w:t>after this date,</w:t>
      </w:r>
      <w:r w:rsidR="00B64F8B" w:rsidRPr="00105419">
        <w:t xml:space="preserve"> UNMIK was no longer responsible for the alleged action or inaction of the KPA. </w:t>
      </w:r>
    </w:p>
    <w:p w:rsidR="00B64F8B" w:rsidRPr="00105419" w:rsidRDefault="00B64F8B" w:rsidP="00B64F8B">
      <w:pPr>
        <w:pStyle w:val="ListParagraph"/>
      </w:pPr>
    </w:p>
    <w:p w:rsidR="009E39EC" w:rsidRPr="00105419" w:rsidRDefault="00B64F8B" w:rsidP="00A91361">
      <w:pPr>
        <w:pStyle w:val="normal0"/>
        <w:numPr>
          <w:ilvl w:val="0"/>
          <w:numId w:val="1"/>
        </w:numPr>
        <w:spacing w:before="0" w:beforeAutospacing="0" w:after="0" w:afterAutospacing="0"/>
        <w:jc w:val="both"/>
        <w:rPr>
          <w:bCs/>
        </w:rPr>
      </w:pPr>
      <w:r w:rsidRPr="00105419">
        <w:t>For this reas</w:t>
      </w:r>
      <w:r w:rsidR="00AB146B" w:rsidRPr="00105419">
        <w:t xml:space="preserve">on, the Panel considers that this part of the complaint falls outside </w:t>
      </w:r>
      <w:r w:rsidRPr="00105419">
        <w:t xml:space="preserve">its jurisdiction </w:t>
      </w:r>
      <w:r w:rsidRPr="00105419">
        <w:rPr>
          <w:i/>
        </w:rPr>
        <w:t>ratione personae</w:t>
      </w:r>
      <w:r w:rsidRPr="00105419">
        <w:t xml:space="preserve">, and must therefore be declared inadmissible.  </w:t>
      </w:r>
    </w:p>
    <w:p w:rsidR="00B64F8B" w:rsidRPr="00105419" w:rsidRDefault="00B64F8B" w:rsidP="00AB146B">
      <w:pPr>
        <w:pStyle w:val="normal0"/>
        <w:spacing w:before="0" w:beforeAutospacing="0" w:after="0" w:afterAutospacing="0"/>
        <w:jc w:val="both"/>
        <w:rPr>
          <w:rStyle w:val="boldtext1"/>
          <w:rFonts w:ascii="Times New Roman" w:hAnsi="Times New Roman"/>
          <w:b w:val="0"/>
          <w:color w:val="auto"/>
          <w:sz w:val="24"/>
          <w:szCs w:val="24"/>
        </w:rPr>
      </w:pPr>
    </w:p>
    <w:p w:rsidR="001A26D8" w:rsidRPr="00105419" w:rsidRDefault="002442F7" w:rsidP="001A26D8">
      <w:pPr>
        <w:pStyle w:val="ListParagraph"/>
        <w:ind w:left="0"/>
        <w:rPr>
          <w:b/>
          <w:i/>
        </w:rPr>
      </w:pPr>
      <w:r w:rsidRPr="00105419">
        <w:rPr>
          <w:rStyle w:val="boldtext1"/>
          <w:rFonts w:ascii="Times New Roman" w:hAnsi="Times New Roman"/>
          <w:b w:val="0"/>
          <w:i/>
          <w:color w:val="auto"/>
          <w:sz w:val="24"/>
          <w:szCs w:val="24"/>
        </w:rPr>
        <w:t>Property</w:t>
      </w:r>
      <w:r w:rsidR="005A734F" w:rsidRPr="00105419">
        <w:rPr>
          <w:rStyle w:val="boldtext1"/>
          <w:rFonts w:ascii="Times New Roman" w:hAnsi="Times New Roman"/>
          <w:b w:val="0"/>
          <w:i/>
          <w:color w:val="auto"/>
          <w:sz w:val="24"/>
          <w:szCs w:val="24"/>
        </w:rPr>
        <w:t xml:space="preserve"> no.</w:t>
      </w:r>
      <w:r w:rsidRPr="00105419">
        <w:rPr>
          <w:rStyle w:val="boldtext1"/>
          <w:rFonts w:ascii="Times New Roman" w:hAnsi="Times New Roman"/>
          <w:b w:val="0"/>
          <w:i/>
          <w:color w:val="auto"/>
          <w:sz w:val="24"/>
          <w:szCs w:val="24"/>
        </w:rPr>
        <w:t xml:space="preserve"> 5</w:t>
      </w:r>
    </w:p>
    <w:p w:rsidR="001A26D8" w:rsidRPr="00105419" w:rsidRDefault="001A26D8" w:rsidP="001A26D8">
      <w:pPr>
        <w:pStyle w:val="ListParagraph"/>
        <w:ind w:left="0"/>
        <w:rPr>
          <w:rStyle w:val="boldtext1"/>
          <w:rFonts w:ascii="Times New Roman" w:hAnsi="Times New Roman"/>
          <w:color w:val="auto"/>
          <w:sz w:val="24"/>
          <w:szCs w:val="24"/>
        </w:rPr>
      </w:pPr>
    </w:p>
    <w:p w:rsidR="00D22527" w:rsidRPr="00105419" w:rsidRDefault="00D22527" w:rsidP="00D22527">
      <w:pPr>
        <w:numPr>
          <w:ilvl w:val="0"/>
          <w:numId w:val="1"/>
        </w:numPr>
        <w:suppressAutoHyphens/>
        <w:jc w:val="both"/>
        <w:rPr>
          <w:lang w:val="en-US"/>
        </w:rPr>
      </w:pPr>
      <w:r w:rsidRPr="00105419">
        <w:rPr>
          <w:lang w:val="en-US"/>
        </w:rPr>
        <w:t>With respec</w:t>
      </w:r>
      <w:r w:rsidR="005C213E" w:rsidRPr="00105419">
        <w:rPr>
          <w:lang w:val="en-US"/>
        </w:rPr>
        <w:t>t to this property</w:t>
      </w:r>
      <w:r w:rsidR="00946F74" w:rsidRPr="00105419">
        <w:rPr>
          <w:lang w:val="en-US"/>
        </w:rPr>
        <w:t>,</w:t>
      </w:r>
      <w:r w:rsidR="005C213E" w:rsidRPr="00105419">
        <w:rPr>
          <w:lang w:val="en-US"/>
        </w:rPr>
        <w:t xml:space="preserve"> the complainant</w:t>
      </w:r>
      <w:r w:rsidRPr="00105419">
        <w:rPr>
          <w:lang w:val="en-US"/>
        </w:rPr>
        <w:t xml:space="preserve"> complains about the duration of the </w:t>
      </w:r>
      <w:r w:rsidR="005C213E" w:rsidRPr="00105419">
        <w:rPr>
          <w:lang w:val="en-US"/>
        </w:rPr>
        <w:t xml:space="preserve">proceedings </w:t>
      </w:r>
      <w:r w:rsidRPr="00105419">
        <w:rPr>
          <w:lang w:val="en-US"/>
        </w:rPr>
        <w:t xml:space="preserve">before the KPA. </w:t>
      </w:r>
    </w:p>
    <w:p w:rsidR="0022296B" w:rsidRPr="00105419" w:rsidRDefault="0022296B" w:rsidP="0022296B">
      <w:pPr>
        <w:suppressAutoHyphens/>
        <w:ind w:left="360"/>
        <w:jc w:val="both"/>
        <w:rPr>
          <w:lang w:val="en-US"/>
        </w:rPr>
      </w:pPr>
    </w:p>
    <w:p w:rsidR="00D22527" w:rsidRPr="00105419" w:rsidRDefault="00D22527" w:rsidP="00D22527">
      <w:pPr>
        <w:pStyle w:val="normal0"/>
        <w:numPr>
          <w:ilvl w:val="0"/>
          <w:numId w:val="1"/>
        </w:numPr>
        <w:spacing w:before="0" w:beforeAutospacing="0" w:after="0" w:afterAutospacing="0"/>
        <w:jc w:val="both"/>
      </w:pPr>
      <w:r w:rsidRPr="00105419">
        <w:t>Insofar as the p</w:t>
      </w:r>
      <w:r w:rsidR="005C213E" w:rsidRPr="00105419">
        <w:t>eriod between 26 April 2007, when the claim was submitted</w:t>
      </w:r>
      <w:r w:rsidR="00A12DE1" w:rsidRPr="00105419">
        <w:t>,</w:t>
      </w:r>
      <w:r w:rsidRPr="00105419">
        <w:t xml:space="preserve"> and 31 December 2008</w:t>
      </w:r>
      <w:r w:rsidR="005C213E" w:rsidRPr="00105419">
        <w:t xml:space="preserve"> </w:t>
      </w:r>
      <w:r w:rsidR="00756A14" w:rsidRPr="00105419">
        <w:t>(</w:t>
      </w:r>
      <w:r w:rsidR="005C213E" w:rsidRPr="00105419">
        <w:t>a period of 20</w:t>
      </w:r>
      <w:r w:rsidR="008E750E" w:rsidRPr="00105419">
        <w:t xml:space="preserve"> months</w:t>
      </w:r>
      <w:r w:rsidR="00756A14" w:rsidRPr="00105419">
        <w:t xml:space="preserve">) is concerned, it appears that during that period the notification </w:t>
      </w:r>
      <w:r w:rsidR="00A12DE1" w:rsidRPr="00105419">
        <w:t xml:space="preserve">and publication </w:t>
      </w:r>
      <w:r w:rsidR="00756A14" w:rsidRPr="00105419">
        <w:t xml:space="preserve">process </w:t>
      </w:r>
      <w:r w:rsidR="00A12DE1" w:rsidRPr="00105419">
        <w:t>was</w:t>
      </w:r>
      <w:r w:rsidR="00756A14" w:rsidRPr="00105419">
        <w:t xml:space="preserve"> completed</w:t>
      </w:r>
      <w:r w:rsidR="00A12DE1" w:rsidRPr="00105419">
        <w:t xml:space="preserve">. The claim is </w:t>
      </w:r>
      <w:r w:rsidRPr="00105419">
        <w:t xml:space="preserve">currently in process of being prepared for submission to one of the upcoming sessions of the KPCC. </w:t>
      </w:r>
    </w:p>
    <w:p w:rsidR="008E750E" w:rsidRPr="00105419" w:rsidRDefault="008E750E" w:rsidP="008E750E"/>
    <w:p w:rsidR="008E750E" w:rsidRPr="00105419" w:rsidRDefault="008E750E" w:rsidP="008E750E">
      <w:pPr>
        <w:pStyle w:val="normal0"/>
        <w:numPr>
          <w:ilvl w:val="0"/>
          <w:numId w:val="1"/>
        </w:numPr>
        <w:spacing w:before="0" w:beforeAutospacing="0" w:after="0" w:afterAutospacing="0"/>
        <w:jc w:val="both"/>
      </w:pPr>
      <w:r w:rsidRPr="00105419">
        <w:t>Taking into account the high number of claims filed with the KPA (</w:t>
      </w:r>
      <w:r w:rsidR="00C93455" w:rsidRPr="00105419">
        <w:t>see § 35 above)</w:t>
      </w:r>
      <w:r w:rsidRPr="00105419">
        <w:t>, the Panel does not consider that during that period there was a delay of such a length that it was unreasonable and further notes that some steps were undertaken. The Panel therefore holds this part of the complaint, with respect to the said period, to be manifestly ill-founded within the meaning of Section 3.3 of UNMIK Regulation No. 2006/12.</w:t>
      </w:r>
    </w:p>
    <w:p w:rsidR="005C213E" w:rsidRPr="00105419" w:rsidRDefault="005C213E" w:rsidP="005C213E">
      <w:pPr>
        <w:pStyle w:val="ListParagraph"/>
      </w:pPr>
    </w:p>
    <w:p w:rsidR="005C213E" w:rsidRPr="00105419" w:rsidRDefault="005C213E" w:rsidP="005C213E">
      <w:pPr>
        <w:pStyle w:val="normal0"/>
        <w:numPr>
          <w:ilvl w:val="0"/>
          <w:numId w:val="1"/>
        </w:numPr>
        <w:spacing w:before="0" w:beforeAutospacing="0" w:after="0" w:afterAutospacing="0"/>
        <w:jc w:val="both"/>
      </w:pPr>
      <w:r w:rsidRPr="00105419">
        <w:t xml:space="preserve">With respect to the period after 31 December 2008 UNMIK no longer had executive authority over the KPA (see </w:t>
      </w:r>
      <w:r w:rsidRPr="00105419">
        <w:rPr>
          <w:rStyle w:val="boldtext1"/>
          <w:rFonts w:ascii="Times New Roman" w:hAnsi="Times New Roman"/>
          <w:b w:val="0"/>
          <w:color w:val="auto"/>
          <w:sz w:val="24"/>
          <w:szCs w:val="24"/>
        </w:rPr>
        <w:t>§</w:t>
      </w:r>
      <w:r w:rsidRPr="00105419">
        <w:t xml:space="preserve"> </w:t>
      </w:r>
      <w:r w:rsidR="00C93455" w:rsidRPr="00105419">
        <w:t>24</w:t>
      </w:r>
      <w:r w:rsidRPr="00105419">
        <w:t xml:space="preserve">above). Therefore, UNMIK was no longer responsible for the alleged action or inaction of the KPA. </w:t>
      </w:r>
    </w:p>
    <w:p w:rsidR="005C213E" w:rsidRPr="00105419" w:rsidRDefault="005C213E" w:rsidP="005C213E">
      <w:pPr>
        <w:pStyle w:val="ListParagraph"/>
      </w:pPr>
    </w:p>
    <w:p w:rsidR="005C213E" w:rsidRPr="00105419" w:rsidRDefault="005C213E" w:rsidP="005C213E">
      <w:pPr>
        <w:pStyle w:val="normal0"/>
        <w:numPr>
          <w:ilvl w:val="0"/>
          <w:numId w:val="1"/>
        </w:numPr>
        <w:spacing w:before="0" w:beforeAutospacing="0" w:after="0" w:afterAutospacing="0"/>
        <w:jc w:val="both"/>
        <w:rPr>
          <w:bCs/>
        </w:rPr>
      </w:pPr>
      <w:r w:rsidRPr="00105419">
        <w:t xml:space="preserve">For this reason, the Panel considers that this part of the complaint falls outside its jurisdiction </w:t>
      </w:r>
      <w:r w:rsidRPr="00105419">
        <w:rPr>
          <w:i/>
        </w:rPr>
        <w:t>ratione personae</w:t>
      </w:r>
      <w:r w:rsidRPr="00105419">
        <w:t xml:space="preserve">, and must therefore be declared inadmissible.  </w:t>
      </w:r>
    </w:p>
    <w:p w:rsidR="00D22527" w:rsidRPr="00105419" w:rsidRDefault="00D22527" w:rsidP="00D22527">
      <w:pPr>
        <w:pStyle w:val="ListParagraph"/>
      </w:pPr>
    </w:p>
    <w:p w:rsidR="00D738E2" w:rsidRDefault="00D738E2" w:rsidP="001A26D8">
      <w:pPr>
        <w:autoSpaceDE w:val="0"/>
        <w:jc w:val="both"/>
        <w:rPr>
          <w:b/>
        </w:rPr>
      </w:pPr>
    </w:p>
    <w:p w:rsidR="00D738E2" w:rsidRDefault="00D738E2" w:rsidP="001A26D8">
      <w:pPr>
        <w:autoSpaceDE w:val="0"/>
        <w:jc w:val="both"/>
        <w:rPr>
          <w:b/>
        </w:rPr>
      </w:pPr>
    </w:p>
    <w:p w:rsidR="003E55A4" w:rsidRPr="00105419" w:rsidRDefault="00520181" w:rsidP="001A26D8">
      <w:pPr>
        <w:autoSpaceDE w:val="0"/>
        <w:jc w:val="both"/>
        <w:rPr>
          <w:b/>
        </w:rPr>
      </w:pPr>
      <w:r w:rsidRPr="00105419">
        <w:rPr>
          <w:b/>
        </w:rPr>
        <w:t>Complaints concerning c</w:t>
      </w:r>
      <w:r w:rsidR="00CB3F3D" w:rsidRPr="00105419">
        <w:rPr>
          <w:b/>
        </w:rPr>
        <w:t xml:space="preserve">riminal </w:t>
      </w:r>
      <w:r w:rsidRPr="00105419">
        <w:rPr>
          <w:b/>
        </w:rPr>
        <w:t>p</w:t>
      </w:r>
      <w:r w:rsidR="00CB3F3D" w:rsidRPr="00105419">
        <w:rPr>
          <w:b/>
        </w:rPr>
        <w:t xml:space="preserve">roceedings with respect to </w:t>
      </w:r>
      <w:r w:rsidR="001F5576" w:rsidRPr="00105419">
        <w:rPr>
          <w:b/>
        </w:rPr>
        <w:t>Properties 2 and 4</w:t>
      </w:r>
    </w:p>
    <w:p w:rsidR="00BD35E0" w:rsidRPr="00105419" w:rsidRDefault="00BD35E0" w:rsidP="008E750E">
      <w:pPr>
        <w:autoSpaceDE w:val="0"/>
        <w:jc w:val="both"/>
      </w:pPr>
    </w:p>
    <w:p w:rsidR="005A734F" w:rsidRPr="00105419" w:rsidRDefault="00CB3F3D" w:rsidP="00C06A0C">
      <w:pPr>
        <w:numPr>
          <w:ilvl w:val="0"/>
          <w:numId w:val="1"/>
        </w:numPr>
        <w:autoSpaceDE w:val="0"/>
        <w:jc w:val="both"/>
      </w:pPr>
      <w:r w:rsidRPr="00105419">
        <w:t>With regard to the criminal proceedings</w:t>
      </w:r>
      <w:r w:rsidR="008E750E" w:rsidRPr="00105419">
        <w:t>,</w:t>
      </w:r>
      <w:r w:rsidRPr="00105419">
        <w:t xml:space="preserve"> the Panel notes that </w:t>
      </w:r>
      <w:r w:rsidR="007C3E84" w:rsidRPr="00105419">
        <w:t>after 9 December 2008</w:t>
      </w:r>
      <w:r w:rsidRPr="00105419">
        <w:t>, UNMIK can in principle no longer be held responsible for acts or omissions imputable to the Kosovo authorities, merely on the basis of the continuing existence of the United Nations Security Council resolution 1244 (1999)</w:t>
      </w:r>
      <w:r w:rsidR="001F5576" w:rsidRPr="00105419">
        <w:t>.</w:t>
      </w:r>
      <w:r w:rsidRPr="00105419">
        <w:t xml:space="preserve"> </w:t>
      </w:r>
    </w:p>
    <w:p w:rsidR="00C93455" w:rsidRPr="00105419" w:rsidRDefault="00C93455" w:rsidP="00C93455">
      <w:pPr>
        <w:autoSpaceDE w:val="0"/>
        <w:ind w:left="360"/>
        <w:jc w:val="both"/>
      </w:pPr>
    </w:p>
    <w:p w:rsidR="008E750E" w:rsidRPr="00105419" w:rsidRDefault="008E750E" w:rsidP="00C06A0C">
      <w:pPr>
        <w:numPr>
          <w:ilvl w:val="0"/>
          <w:numId w:val="1"/>
        </w:numPr>
        <w:autoSpaceDE w:val="0"/>
        <w:jc w:val="both"/>
      </w:pPr>
      <w:r w:rsidRPr="00105419">
        <w:t>The Pan</w:t>
      </w:r>
      <w:r w:rsidR="005A734F" w:rsidRPr="00105419">
        <w:t>el notes that, with respect to p</w:t>
      </w:r>
      <w:r w:rsidRPr="00105419">
        <w:t>roperty</w:t>
      </w:r>
      <w:r w:rsidR="005A734F" w:rsidRPr="00105419">
        <w:t xml:space="preserve"> no.</w:t>
      </w:r>
      <w:r w:rsidRPr="00105419">
        <w:t xml:space="preserve"> 2, the criminal proceedings were commenced on 9</w:t>
      </w:r>
      <w:r w:rsidR="005A734F" w:rsidRPr="00105419">
        <w:t xml:space="preserve"> May 2012, and with respect to p</w:t>
      </w:r>
      <w:r w:rsidRPr="00105419">
        <w:t>roperty</w:t>
      </w:r>
      <w:r w:rsidR="005A734F" w:rsidRPr="00105419">
        <w:t xml:space="preserve"> no.</w:t>
      </w:r>
      <w:r w:rsidRPr="00105419">
        <w:t xml:space="preserve"> 4, on 17 July 2009.  </w:t>
      </w:r>
    </w:p>
    <w:p w:rsidR="005A734F" w:rsidRPr="00105419" w:rsidRDefault="005A734F" w:rsidP="005A734F">
      <w:pPr>
        <w:autoSpaceDE w:val="0"/>
        <w:ind w:left="360"/>
        <w:jc w:val="both"/>
      </w:pPr>
    </w:p>
    <w:p w:rsidR="00BD35E0" w:rsidRPr="00105419" w:rsidRDefault="005A734F" w:rsidP="005A734F">
      <w:pPr>
        <w:numPr>
          <w:ilvl w:val="0"/>
          <w:numId w:val="1"/>
        </w:numPr>
        <w:autoSpaceDE w:val="0"/>
        <w:jc w:val="both"/>
      </w:pPr>
      <w:r w:rsidRPr="00105419">
        <w:t xml:space="preserve">The Panel notes that on 9 December 2008, UNMIK’s responsibility for police and justice ended (see § 23 above). </w:t>
      </w:r>
      <w:r w:rsidR="00BD35E0" w:rsidRPr="00105419">
        <w:t xml:space="preserve">For this reason, the Panel considers that this element of the complaint is outside of its jurisdiction </w:t>
      </w:r>
      <w:r w:rsidR="00BD35E0" w:rsidRPr="00105419">
        <w:rPr>
          <w:i/>
        </w:rPr>
        <w:t>ratione personae</w:t>
      </w:r>
      <w:r w:rsidR="00BD35E0" w:rsidRPr="00105419">
        <w:t>, and must therefore be declared inadmissible</w:t>
      </w:r>
      <w:r w:rsidRPr="00105419">
        <w:t>.</w:t>
      </w:r>
    </w:p>
    <w:p w:rsidR="008B2CFF" w:rsidRPr="00105419" w:rsidRDefault="008B2CFF" w:rsidP="00D752C3">
      <w:pPr>
        <w:jc w:val="both"/>
      </w:pPr>
    </w:p>
    <w:p w:rsidR="008B2CFF" w:rsidRDefault="008B2CFF" w:rsidP="00D752C3">
      <w:pPr>
        <w:jc w:val="both"/>
      </w:pPr>
    </w:p>
    <w:p w:rsidR="00D738E2" w:rsidRDefault="00D738E2" w:rsidP="00D752C3">
      <w:pPr>
        <w:jc w:val="both"/>
      </w:pPr>
    </w:p>
    <w:p w:rsidR="002A5DF2" w:rsidRPr="00105419" w:rsidRDefault="002A5DF2" w:rsidP="002A5DF2">
      <w:pPr>
        <w:pStyle w:val="normal0"/>
        <w:spacing w:before="0" w:beforeAutospacing="0" w:after="0" w:afterAutospacing="0"/>
        <w:jc w:val="both"/>
        <w:rPr>
          <w:b/>
          <w:lang w:val="en-GB"/>
        </w:rPr>
      </w:pPr>
      <w:r w:rsidRPr="00105419">
        <w:rPr>
          <w:b/>
          <w:lang w:val="en-GB"/>
        </w:rPr>
        <w:t>FOR THESE REASONS,</w:t>
      </w:r>
    </w:p>
    <w:p w:rsidR="002A5DF2" w:rsidRPr="00105419" w:rsidRDefault="002A5DF2" w:rsidP="002A5DF2">
      <w:pPr>
        <w:pStyle w:val="normal0"/>
        <w:spacing w:before="0" w:beforeAutospacing="0" w:after="0" w:afterAutospacing="0"/>
        <w:jc w:val="both"/>
        <w:rPr>
          <w:b/>
          <w:lang w:val="en-GB"/>
        </w:rPr>
      </w:pPr>
    </w:p>
    <w:p w:rsidR="002A5DF2" w:rsidRPr="00105419" w:rsidRDefault="002A5DF2" w:rsidP="002A5DF2">
      <w:pPr>
        <w:pStyle w:val="normal0"/>
        <w:spacing w:before="0" w:beforeAutospacing="0" w:after="0" w:afterAutospacing="0"/>
        <w:jc w:val="both"/>
        <w:rPr>
          <w:lang w:val="en-GB"/>
        </w:rPr>
      </w:pPr>
      <w:r w:rsidRPr="00105419">
        <w:rPr>
          <w:lang w:val="en-GB"/>
        </w:rPr>
        <w:t>The Panel, unanimously,</w:t>
      </w:r>
    </w:p>
    <w:p w:rsidR="002A5DF2" w:rsidRPr="00105419" w:rsidRDefault="002A5DF2" w:rsidP="002A5DF2">
      <w:pPr>
        <w:pStyle w:val="normal0"/>
        <w:spacing w:before="0" w:beforeAutospacing="0" w:after="0" w:afterAutospacing="0"/>
        <w:jc w:val="both"/>
        <w:rPr>
          <w:b/>
          <w:lang w:val="en-GB"/>
        </w:rPr>
      </w:pPr>
    </w:p>
    <w:p w:rsidR="005A734F" w:rsidRPr="00105419" w:rsidRDefault="005A734F" w:rsidP="002A5DF2">
      <w:pPr>
        <w:pStyle w:val="normal0"/>
        <w:spacing w:before="0" w:beforeAutospacing="0" w:after="0" w:afterAutospacing="0"/>
        <w:jc w:val="both"/>
        <w:rPr>
          <w:b/>
          <w:lang w:val="en-GB"/>
        </w:rPr>
      </w:pPr>
    </w:p>
    <w:p w:rsidR="002A5DF2" w:rsidRPr="00105419" w:rsidRDefault="002A5DF2" w:rsidP="002A5DF2">
      <w:pPr>
        <w:autoSpaceDE w:val="0"/>
        <w:autoSpaceDN w:val="0"/>
        <w:adjustRightInd w:val="0"/>
        <w:jc w:val="both"/>
        <w:rPr>
          <w:lang w:eastAsia="pl-PL"/>
        </w:rPr>
      </w:pPr>
      <w:r w:rsidRPr="00105419">
        <w:rPr>
          <w:b/>
          <w:bCs/>
          <w:lang w:eastAsia="pl-PL"/>
        </w:rPr>
        <w:t>DECLARES</w:t>
      </w:r>
      <w:r w:rsidR="005A734F" w:rsidRPr="00105419">
        <w:rPr>
          <w:b/>
          <w:bCs/>
          <w:lang w:eastAsia="pl-PL"/>
        </w:rPr>
        <w:t xml:space="preserve"> THE COMPLAINT INADMISSIBLE</w:t>
      </w:r>
      <w:r w:rsidRPr="00105419">
        <w:rPr>
          <w:b/>
          <w:bCs/>
          <w:lang w:eastAsia="pl-PL"/>
        </w:rPr>
        <w:t>.</w:t>
      </w:r>
    </w:p>
    <w:p w:rsidR="001835EB" w:rsidRPr="00105419" w:rsidRDefault="001835EB" w:rsidP="002A5DF2">
      <w:pPr>
        <w:autoSpaceDE w:val="0"/>
        <w:autoSpaceDN w:val="0"/>
        <w:adjustRightInd w:val="0"/>
        <w:jc w:val="both"/>
        <w:rPr>
          <w:lang w:eastAsia="en-US"/>
        </w:rPr>
      </w:pPr>
    </w:p>
    <w:p w:rsidR="001835EB" w:rsidRPr="00105419" w:rsidRDefault="001835EB" w:rsidP="002A5DF2">
      <w:pPr>
        <w:autoSpaceDE w:val="0"/>
        <w:autoSpaceDN w:val="0"/>
        <w:adjustRightInd w:val="0"/>
        <w:jc w:val="both"/>
        <w:rPr>
          <w:lang w:eastAsia="en-US"/>
        </w:rPr>
      </w:pPr>
    </w:p>
    <w:p w:rsidR="001835EB" w:rsidRDefault="001835EB" w:rsidP="002A5DF2">
      <w:pPr>
        <w:autoSpaceDE w:val="0"/>
        <w:autoSpaceDN w:val="0"/>
        <w:adjustRightInd w:val="0"/>
        <w:jc w:val="both"/>
        <w:rPr>
          <w:lang w:eastAsia="en-US"/>
        </w:rPr>
      </w:pPr>
    </w:p>
    <w:p w:rsidR="00D738E2" w:rsidRDefault="00D738E2" w:rsidP="002A5DF2">
      <w:pPr>
        <w:autoSpaceDE w:val="0"/>
        <w:autoSpaceDN w:val="0"/>
        <w:adjustRightInd w:val="0"/>
        <w:jc w:val="both"/>
        <w:rPr>
          <w:lang w:eastAsia="en-US"/>
        </w:rPr>
      </w:pPr>
    </w:p>
    <w:p w:rsidR="00D738E2" w:rsidRDefault="00D738E2" w:rsidP="002A5DF2">
      <w:pPr>
        <w:autoSpaceDE w:val="0"/>
        <w:autoSpaceDN w:val="0"/>
        <w:adjustRightInd w:val="0"/>
        <w:jc w:val="both"/>
        <w:rPr>
          <w:lang w:eastAsia="en-US"/>
        </w:rPr>
      </w:pPr>
    </w:p>
    <w:p w:rsidR="00D738E2" w:rsidRDefault="00D738E2" w:rsidP="002A5DF2">
      <w:pPr>
        <w:autoSpaceDE w:val="0"/>
        <w:autoSpaceDN w:val="0"/>
        <w:adjustRightInd w:val="0"/>
        <w:jc w:val="both"/>
        <w:rPr>
          <w:lang w:eastAsia="en-US"/>
        </w:rPr>
      </w:pPr>
    </w:p>
    <w:p w:rsidR="00D738E2" w:rsidRPr="00105419" w:rsidRDefault="00D738E2" w:rsidP="002A5DF2">
      <w:pPr>
        <w:autoSpaceDE w:val="0"/>
        <w:autoSpaceDN w:val="0"/>
        <w:adjustRightInd w:val="0"/>
        <w:jc w:val="both"/>
        <w:rPr>
          <w:lang w:eastAsia="en-US"/>
        </w:rPr>
      </w:pPr>
    </w:p>
    <w:p w:rsidR="002A5DF2" w:rsidRPr="00105419" w:rsidRDefault="002A5DF2" w:rsidP="002A5DF2">
      <w:pPr>
        <w:autoSpaceDE w:val="0"/>
        <w:autoSpaceDN w:val="0"/>
        <w:adjustRightInd w:val="0"/>
        <w:jc w:val="both"/>
        <w:rPr>
          <w:lang w:eastAsia="en-US"/>
        </w:rPr>
      </w:pPr>
    </w:p>
    <w:p w:rsidR="002A5DF2" w:rsidRPr="00105419" w:rsidRDefault="00EF5888" w:rsidP="002A5DF2">
      <w:pPr>
        <w:jc w:val="both"/>
        <w:rPr>
          <w:lang w:eastAsia="en-US"/>
        </w:rPr>
      </w:pPr>
      <w:r w:rsidRPr="00105419">
        <w:rPr>
          <w:lang w:eastAsia="en-US"/>
        </w:rPr>
        <w:t>Andrey ANTONOV</w:t>
      </w:r>
      <w:r w:rsidR="002A5DF2" w:rsidRPr="00105419">
        <w:rPr>
          <w:lang w:eastAsia="en-US"/>
        </w:rPr>
        <w:tab/>
      </w:r>
      <w:r w:rsidR="00FA243F" w:rsidRPr="00105419">
        <w:rPr>
          <w:lang w:eastAsia="en-US"/>
        </w:rPr>
        <w:tab/>
      </w:r>
      <w:r w:rsidR="002A5DF2" w:rsidRPr="00105419">
        <w:rPr>
          <w:lang w:eastAsia="en-US"/>
        </w:rPr>
        <w:tab/>
      </w:r>
      <w:r w:rsidR="004407E7" w:rsidRPr="00105419">
        <w:rPr>
          <w:lang w:eastAsia="en-US"/>
        </w:rPr>
        <w:tab/>
      </w:r>
      <w:r w:rsidR="004407E7" w:rsidRPr="00105419">
        <w:rPr>
          <w:lang w:eastAsia="en-US"/>
        </w:rPr>
        <w:tab/>
      </w:r>
      <w:r w:rsidRPr="00105419">
        <w:rPr>
          <w:lang w:eastAsia="en-US"/>
        </w:rPr>
        <w:tab/>
      </w:r>
      <w:r w:rsidR="004407E7" w:rsidRPr="00105419">
        <w:rPr>
          <w:lang w:eastAsia="en-US"/>
        </w:rPr>
        <w:tab/>
      </w:r>
      <w:r w:rsidR="00BD35E0" w:rsidRPr="00105419">
        <w:rPr>
          <w:lang w:eastAsia="en-US"/>
        </w:rPr>
        <w:t>Marek NOWICKI</w:t>
      </w:r>
    </w:p>
    <w:p w:rsidR="002A5DF2" w:rsidRPr="004941F8" w:rsidRDefault="00FA243F" w:rsidP="002A5DF2">
      <w:pPr>
        <w:autoSpaceDE w:val="0"/>
        <w:autoSpaceDN w:val="0"/>
        <w:adjustRightInd w:val="0"/>
        <w:jc w:val="both"/>
      </w:pPr>
      <w:r w:rsidRPr="00105419">
        <w:rPr>
          <w:lang w:eastAsia="en-US"/>
        </w:rPr>
        <w:t>Executive Officer</w:t>
      </w:r>
      <w:r w:rsidR="004407E7" w:rsidRPr="00105419">
        <w:rPr>
          <w:lang w:eastAsia="en-US"/>
        </w:rPr>
        <w:tab/>
      </w:r>
      <w:r w:rsidR="004407E7" w:rsidRPr="00105419">
        <w:rPr>
          <w:lang w:eastAsia="en-US"/>
        </w:rPr>
        <w:tab/>
      </w:r>
      <w:r w:rsidR="004407E7" w:rsidRPr="00105419">
        <w:rPr>
          <w:lang w:eastAsia="en-US"/>
        </w:rPr>
        <w:tab/>
      </w:r>
      <w:r w:rsidR="004407E7" w:rsidRPr="00105419">
        <w:rPr>
          <w:lang w:eastAsia="en-US"/>
        </w:rPr>
        <w:tab/>
      </w:r>
      <w:r w:rsidR="004407E7" w:rsidRPr="00105419">
        <w:rPr>
          <w:lang w:eastAsia="en-US"/>
        </w:rPr>
        <w:tab/>
      </w:r>
      <w:r w:rsidR="00EF5888" w:rsidRPr="00105419">
        <w:rPr>
          <w:lang w:eastAsia="en-US"/>
        </w:rPr>
        <w:tab/>
      </w:r>
      <w:r w:rsidR="004407E7" w:rsidRPr="00105419">
        <w:rPr>
          <w:lang w:eastAsia="en-US"/>
        </w:rPr>
        <w:tab/>
      </w:r>
      <w:r w:rsidR="002A5DF2" w:rsidRPr="00105419">
        <w:rPr>
          <w:lang w:eastAsia="en-US"/>
        </w:rPr>
        <w:t xml:space="preserve">Presiding </w:t>
      </w:r>
      <w:r w:rsidR="001B0A05" w:rsidRPr="00105419">
        <w:rPr>
          <w:lang w:eastAsia="en-US"/>
        </w:rPr>
        <w:t>M</w:t>
      </w:r>
      <w:r w:rsidR="002A5DF2" w:rsidRPr="00105419">
        <w:rPr>
          <w:lang w:eastAsia="en-US"/>
        </w:rPr>
        <w:t>ember</w:t>
      </w:r>
    </w:p>
    <w:sectPr w:rsidR="002A5DF2" w:rsidRPr="004941F8" w:rsidSect="007B72B2">
      <w:headerReference w:type="even" r:id="rId9"/>
      <w:headerReference w:type="default" r:id="rId10"/>
      <w:footerReference w:type="even" r:id="rId11"/>
      <w:pgSz w:w="11906" w:h="16838"/>
      <w:pgMar w:top="993" w:right="1558" w:bottom="127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A0F" w:rsidRDefault="00701A0F">
      <w:r>
        <w:separator/>
      </w:r>
    </w:p>
  </w:endnote>
  <w:endnote w:type="continuationSeparator" w:id="0">
    <w:p w:rsidR="00701A0F" w:rsidRDefault="00701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4F" w:rsidRDefault="00B4243B" w:rsidP="00F81E77">
    <w:pPr>
      <w:pStyle w:val="Footer"/>
      <w:framePr w:wrap="around" w:vAnchor="text" w:hAnchor="margin" w:xAlign="center" w:y="1"/>
      <w:rPr>
        <w:rStyle w:val="PageNumber"/>
      </w:rPr>
    </w:pPr>
    <w:r>
      <w:rPr>
        <w:rStyle w:val="PageNumber"/>
      </w:rPr>
      <w:fldChar w:fldCharType="begin"/>
    </w:r>
    <w:r w:rsidR="005A734F">
      <w:rPr>
        <w:rStyle w:val="PageNumber"/>
      </w:rPr>
      <w:instrText xml:space="preserve">PAGE  </w:instrText>
    </w:r>
    <w:r>
      <w:rPr>
        <w:rStyle w:val="PageNumber"/>
      </w:rPr>
      <w:fldChar w:fldCharType="end"/>
    </w:r>
  </w:p>
  <w:p w:rsidR="005A734F" w:rsidRDefault="005A7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A0F" w:rsidRDefault="00701A0F">
      <w:r>
        <w:separator/>
      </w:r>
    </w:p>
  </w:footnote>
  <w:footnote w:type="continuationSeparator" w:id="0">
    <w:p w:rsidR="00701A0F" w:rsidRDefault="00701A0F">
      <w:r>
        <w:continuationSeparator/>
      </w:r>
    </w:p>
  </w:footnote>
  <w:footnote w:id="1">
    <w:p w:rsidR="00D67ADC" w:rsidRDefault="00D67ADC" w:rsidP="00D67ADC">
      <w:pPr>
        <w:pStyle w:val="FootnoteText"/>
      </w:pPr>
      <w:r>
        <w:rPr>
          <w:rStyle w:val="FootnoteReference"/>
        </w:rPr>
        <w:footnoteRef/>
      </w:r>
      <w:r>
        <w:t xml:space="preserve"> </w:t>
      </w:r>
      <w:hyperlink r:id="rId1" w:history="1">
        <w:r w:rsidRPr="000C7771">
          <w:rPr>
            <w:rStyle w:val="Hyperlink"/>
          </w:rPr>
          <w:t>http://www.kpaonline.org/</w:t>
        </w:r>
      </w:hyperlink>
    </w:p>
    <w:p w:rsidR="00D67ADC" w:rsidRPr="00926127" w:rsidRDefault="00D67ADC" w:rsidP="00D67ADC">
      <w:pPr>
        <w:pStyle w:val="FootnoteText"/>
        <w:rPr>
          <w:lang w:val="en-US"/>
        </w:rPr>
      </w:pPr>
    </w:p>
  </w:footnote>
  <w:footnote w:id="2">
    <w:p w:rsidR="005A734F" w:rsidRPr="00C44A0B" w:rsidRDefault="005A734F" w:rsidP="00403899">
      <w:pPr>
        <w:pStyle w:val="FootnoteText"/>
        <w:rPr>
          <w:lang w:val="en-US"/>
        </w:rPr>
      </w:pPr>
      <w:r>
        <w:rPr>
          <w:rStyle w:val="FootnoteReference"/>
        </w:rPr>
        <w:footnoteRef/>
      </w:r>
      <w:r>
        <w:t xml:space="preserve"> </w:t>
      </w:r>
      <w:r w:rsidR="00756A14">
        <w:t>15 February 2013,</w:t>
      </w:r>
      <w:r>
        <w:t xml:space="preserve"> </w:t>
      </w:r>
      <w:r>
        <w:rPr>
          <w:lang w:val="en-US"/>
        </w:rPr>
        <w:t xml:space="preserve">Information from the KPA official website: </w:t>
      </w:r>
      <w:hyperlink r:id="rId2" w:history="1">
        <w:r w:rsidRPr="00C44A0B">
          <w:rPr>
            <w:rStyle w:val="Hyperlink"/>
            <w:color w:val="auto"/>
            <w:lang w:val="en-US"/>
          </w:rPr>
          <w:t>http://www.kpaonline.org/ClaimsTotalDecided_caseload.asp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4F" w:rsidRDefault="00B4243B" w:rsidP="007C211F">
    <w:pPr>
      <w:pStyle w:val="Header"/>
      <w:framePr w:wrap="around" w:vAnchor="text" w:hAnchor="margin" w:xAlign="right" w:y="1"/>
      <w:rPr>
        <w:rStyle w:val="PageNumber"/>
      </w:rPr>
    </w:pPr>
    <w:r>
      <w:rPr>
        <w:rStyle w:val="PageNumber"/>
      </w:rPr>
      <w:fldChar w:fldCharType="begin"/>
    </w:r>
    <w:r w:rsidR="005A734F">
      <w:rPr>
        <w:rStyle w:val="PageNumber"/>
      </w:rPr>
      <w:instrText xml:space="preserve">PAGE  </w:instrText>
    </w:r>
    <w:r>
      <w:rPr>
        <w:rStyle w:val="PageNumber"/>
      </w:rPr>
      <w:fldChar w:fldCharType="end"/>
    </w:r>
  </w:p>
  <w:p w:rsidR="005A734F" w:rsidRDefault="005A734F"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4F" w:rsidRPr="009E74EB" w:rsidRDefault="00B4243B">
    <w:pPr>
      <w:pStyle w:val="Header"/>
      <w:jc w:val="right"/>
      <w:rPr>
        <w:sz w:val="20"/>
        <w:szCs w:val="20"/>
      </w:rPr>
    </w:pPr>
    <w:r w:rsidRPr="009E74EB">
      <w:rPr>
        <w:sz w:val="20"/>
        <w:szCs w:val="20"/>
      </w:rPr>
      <w:fldChar w:fldCharType="begin"/>
    </w:r>
    <w:r w:rsidR="005A734F" w:rsidRPr="009E74EB">
      <w:rPr>
        <w:sz w:val="20"/>
        <w:szCs w:val="20"/>
      </w:rPr>
      <w:instrText xml:space="preserve"> PAGE   \* MERGEFORMAT </w:instrText>
    </w:r>
    <w:r w:rsidRPr="009E74EB">
      <w:rPr>
        <w:sz w:val="20"/>
        <w:szCs w:val="20"/>
      </w:rPr>
      <w:fldChar w:fldCharType="separate"/>
    </w:r>
    <w:r w:rsidR="000005EC">
      <w:rPr>
        <w:noProof/>
        <w:sz w:val="20"/>
        <w:szCs w:val="20"/>
      </w:rPr>
      <w:t>8</w:t>
    </w:r>
    <w:r w:rsidRPr="009E74EB">
      <w:rPr>
        <w:sz w:val="20"/>
        <w:szCs w:val="20"/>
      </w:rPr>
      <w:fldChar w:fldCharType="end"/>
    </w:r>
  </w:p>
  <w:p w:rsidR="005A734F" w:rsidRDefault="005A734F"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232453DF"/>
    <w:multiLevelType w:val="hybridMultilevel"/>
    <w:tmpl w:val="CCD225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C845B3"/>
    <w:multiLevelType w:val="hybridMultilevel"/>
    <w:tmpl w:val="5310F366"/>
    <w:lvl w:ilvl="0" w:tplc="259886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132CE"/>
    <w:multiLevelType w:val="hybridMultilevel"/>
    <w:tmpl w:val="F092C358"/>
    <w:lvl w:ilvl="0" w:tplc="6F0CAE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lang w:val="en-GB"/>
      </w:rPr>
    </w:lvl>
    <w:lvl w:ilvl="1" w:tplc="B6CAD320">
      <w:start w:val="1"/>
      <w:numFmt w:val="lowerLetter"/>
      <w:lvlText w:val="%2."/>
      <w:lvlJc w:val="left"/>
      <w:pPr>
        <w:tabs>
          <w:tab w:val="num" w:pos="1440"/>
        </w:tabs>
        <w:ind w:left="1440" w:hanging="360"/>
      </w:pPr>
      <w:rPr>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2692B62"/>
    <w:multiLevelType w:val="hybridMultilevel"/>
    <w:tmpl w:val="D2DE3486"/>
    <w:lvl w:ilvl="0" w:tplc="68C4C64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7EA3EF0"/>
    <w:multiLevelType w:val="hybridMultilevel"/>
    <w:tmpl w:val="2B220D38"/>
    <w:lvl w:ilvl="0" w:tplc="590C84B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14E1D"/>
    <w:multiLevelType w:val="hybridMultilevel"/>
    <w:tmpl w:val="0DD60900"/>
    <w:lvl w:ilvl="0" w:tplc="08090015">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FA65A86"/>
    <w:multiLevelType w:val="hybridMultilevel"/>
    <w:tmpl w:val="13842240"/>
    <w:lvl w:ilvl="0" w:tplc="50BA80C2">
      <w:start w:val="13"/>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5"/>
  </w:num>
  <w:num w:numId="5">
    <w:abstractNumId w:val="7"/>
  </w:num>
  <w:num w:numId="6">
    <w:abstractNumId w:val="8"/>
  </w:num>
  <w:num w:numId="7">
    <w:abstractNumId w:val="0"/>
  </w:num>
  <w:num w:numId="8">
    <w:abstractNumId w:val="6"/>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05EC"/>
    <w:rsid w:val="000008B0"/>
    <w:rsid w:val="00007556"/>
    <w:rsid w:val="00010DF6"/>
    <w:rsid w:val="000127CF"/>
    <w:rsid w:val="00012A1F"/>
    <w:rsid w:val="00013F39"/>
    <w:rsid w:val="00014185"/>
    <w:rsid w:val="00016E90"/>
    <w:rsid w:val="00017ACA"/>
    <w:rsid w:val="0002143B"/>
    <w:rsid w:val="00021828"/>
    <w:rsid w:val="0002356D"/>
    <w:rsid w:val="0002509C"/>
    <w:rsid w:val="000264EC"/>
    <w:rsid w:val="00027004"/>
    <w:rsid w:val="000271F7"/>
    <w:rsid w:val="000279E2"/>
    <w:rsid w:val="00030953"/>
    <w:rsid w:val="00031592"/>
    <w:rsid w:val="0003328F"/>
    <w:rsid w:val="00037CF8"/>
    <w:rsid w:val="0004322C"/>
    <w:rsid w:val="00043DBC"/>
    <w:rsid w:val="00043F0F"/>
    <w:rsid w:val="000511D5"/>
    <w:rsid w:val="00053C9B"/>
    <w:rsid w:val="00054722"/>
    <w:rsid w:val="0005515C"/>
    <w:rsid w:val="00056E76"/>
    <w:rsid w:val="00061EEF"/>
    <w:rsid w:val="00062247"/>
    <w:rsid w:val="00062963"/>
    <w:rsid w:val="00062B68"/>
    <w:rsid w:val="00065690"/>
    <w:rsid w:val="000663B5"/>
    <w:rsid w:val="00066DD2"/>
    <w:rsid w:val="000706CB"/>
    <w:rsid w:val="000715B6"/>
    <w:rsid w:val="00072A99"/>
    <w:rsid w:val="00073439"/>
    <w:rsid w:val="000735BA"/>
    <w:rsid w:val="00073E04"/>
    <w:rsid w:val="000747A3"/>
    <w:rsid w:val="00076899"/>
    <w:rsid w:val="000832C6"/>
    <w:rsid w:val="00084796"/>
    <w:rsid w:val="000847EE"/>
    <w:rsid w:val="00084F96"/>
    <w:rsid w:val="00085E7F"/>
    <w:rsid w:val="00087D7D"/>
    <w:rsid w:val="00092C96"/>
    <w:rsid w:val="00093650"/>
    <w:rsid w:val="000A0987"/>
    <w:rsid w:val="000A49D9"/>
    <w:rsid w:val="000A79DD"/>
    <w:rsid w:val="000B152E"/>
    <w:rsid w:val="000B7ECE"/>
    <w:rsid w:val="000C3A5B"/>
    <w:rsid w:val="000C3B49"/>
    <w:rsid w:val="000C502B"/>
    <w:rsid w:val="000C640D"/>
    <w:rsid w:val="000C6DB9"/>
    <w:rsid w:val="000D0507"/>
    <w:rsid w:val="000D1E2F"/>
    <w:rsid w:val="000D28E5"/>
    <w:rsid w:val="000D79E1"/>
    <w:rsid w:val="000E16D7"/>
    <w:rsid w:val="000E18F3"/>
    <w:rsid w:val="000E19DB"/>
    <w:rsid w:val="000E20D4"/>
    <w:rsid w:val="000E22EB"/>
    <w:rsid w:val="000E45C6"/>
    <w:rsid w:val="000E469D"/>
    <w:rsid w:val="000E4AFB"/>
    <w:rsid w:val="000E4D1F"/>
    <w:rsid w:val="000E5332"/>
    <w:rsid w:val="000E5B2E"/>
    <w:rsid w:val="000E669C"/>
    <w:rsid w:val="000E6FC2"/>
    <w:rsid w:val="000E70AB"/>
    <w:rsid w:val="000F003D"/>
    <w:rsid w:val="000F04D5"/>
    <w:rsid w:val="000F16A9"/>
    <w:rsid w:val="000F59F1"/>
    <w:rsid w:val="000F7395"/>
    <w:rsid w:val="00100DEE"/>
    <w:rsid w:val="001022AD"/>
    <w:rsid w:val="00103E6F"/>
    <w:rsid w:val="00105419"/>
    <w:rsid w:val="00105A67"/>
    <w:rsid w:val="0010718C"/>
    <w:rsid w:val="0011046D"/>
    <w:rsid w:val="00112AC0"/>
    <w:rsid w:val="00112ADC"/>
    <w:rsid w:val="001131D8"/>
    <w:rsid w:val="001135E8"/>
    <w:rsid w:val="0011419B"/>
    <w:rsid w:val="0011671C"/>
    <w:rsid w:val="00117E73"/>
    <w:rsid w:val="001201E8"/>
    <w:rsid w:val="00122521"/>
    <w:rsid w:val="00122867"/>
    <w:rsid w:val="0012786B"/>
    <w:rsid w:val="0013493D"/>
    <w:rsid w:val="0013542E"/>
    <w:rsid w:val="0013719F"/>
    <w:rsid w:val="001423E7"/>
    <w:rsid w:val="0014330E"/>
    <w:rsid w:val="001445E6"/>
    <w:rsid w:val="00146A5C"/>
    <w:rsid w:val="001505F8"/>
    <w:rsid w:val="001516DA"/>
    <w:rsid w:val="00154E26"/>
    <w:rsid w:val="00165575"/>
    <w:rsid w:val="001667C4"/>
    <w:rsid w:val="00172AEF"/>
    <w:rsid w:val="001732DA"/>
    <w:rsid w:val="00181209"/>
    <w:rsid w:val="001835EB"/>
    <w:rsid w:val="00185871"/>
    <w:rsid w:val="001919D5"/>
    <w:rsid w:val="001A0E9B"/>
    <w:rsid w:val="001A26D8"/>
    <w:rsid w:val="001A7649"/>
    <w:rsid w:val="001B0A05"/>
    <w:rsid w:val="001B28FA"/>
    <w:rsid w:val="001B3529"/>
    <w:rsid w:val="001B38E9"/>
    <w:rsid w:val="001B3FE3"/>
    <w:rsid w:val="001B5927"/>
    <w:rsid w:val="001B5DF9"/>
    <w:rsid w:val="001B7487"/>
    <w:rsid w:val="001C25BB"/>
    <w:rsid w:val="001C3902"/>
    <w:rsid w:val="001C5407"/>
    <w:rsid w:val="001C614F"/>
    <w:rsid w:val="001D0554"/>
    <w:rsid w:val="001D0765"/>
    <w:rsid w:val="001D35CB"/>
    <w:rsid w:val="001D3C26"/>
    <w:rsid w:val="001D714E"/>
    <w:rsid w:val="001D79D0"/>
    <w:rsid w:val="001D7C5F"/>
    <w:rsid w:val="001E08D1"/>
    <w:rsid w:val="001E0F03"/>
    <w:rsid w:val="001E1429"/>
    <w:rsid w:val="001E6E35"/>
    <w:rsid w:val="001E7A2E"/>
    <w:rsid w:val="001F0F27"/>
    <w:rsid w:val="001F1D6C"/>
    <w:rsid w:val="001F4CD4"/>
    <w:rsid w:val="001F5576"/>
    <w:rsid w:val="001F75D8"/>
    <w:rsid w:val="00200574"/>
    <w:rsid w:val="00204A62"/>
    <w:rsid w:val="00205471"/>
    <w:rsid w:val="0020731D"/>
    <w:rsid w:val="00210A6F"/>
    <w:rsid w:val="0021126F"/>
    <w:rsid w:val="00211633"/>
    <w:rsid w:val="00214FD2"/>
    <w:rsid w:val="00220EE1"/>
    <w:rsid w:val="00221129"/>
    <w:rsid w:val="0022263E"/>
    <w:rsid w:val="0022296B"/>
    <w:rsid w:val="002234A6"/>
    <w:rsid w:val="00230E6D"/>
    <w:rsid w:val="002313C8"/>
    <w:rsid w:val="00235B3E"/>
    <w:rsid w:val="00241AC9"/>
    <w:rsid w:val="002420E0"/>
    <w:rsid w:val="002442F7"/>
    <w:rsid w:val="002450F9"/>
    <w:rsid w:val="00245EEB"/>
    <w:rsid w:val="00252AD8"/>
    <w:rsid w:val="00256DA8"/>
    <w:rsid w:val="002574A8"/>
    <w:rsid w:val="002629AE"/>
    <w:rsid w:val="002634CC"/>
    <w:rsid w:val="00264046"/>
    <w:rsid w:val="002676FE"/>
    <w:rsid w:val="002715BE"/>
    <w:rsid w:val="0027180A"/>
    <w:rsid w:val="00272BF9"/>
    <w:rsid w:val="00273BCB"/>
    <w:rsid w:val="00274DCE"/>
    <w:rsid w:val="00277597"/>
    <w:rsid w:val="00280B95"/>
    <w:rsid w:val="00281338"/>
    <w:rsid w:val="0028170C"/>
    <w:rsid w:val="0028184E"/>
    <w:rsid w:val="002825E3"/>
    <w:rsid w:val="002835F2"/>
    <w:rsid w:val="00283993"/>
    <w:rsid w:val="002876CB"/>
    <w:rsid w:val="002927E1"/>
    <w:rsid w:val="002939FD"/>
    <w:rsid w:val="00295785"/>
    <w:rsid w:val="002968F5"/>
    <w:rsid w:val="002971C8"/>
    <w:rsid w:val="00297A21"/>
    <w:rsid w:val="002A4237"/>
    <w:rsid w:val="002A4321"/>
    <w:rsid w:val="002A509A"/>
    <w:rsid w:val="002A5DF2"/>
    <w:rsid w:val="002A6AB4"/>
    <w:rsid w:val="002A734A"/>
    <w:rsid w:val="002B0469"/>
    <w:rsid w:val="002B134E"/>
    <w:rsid w:val="002B18FB"/>
    <w:rsid w:val="002B3015"/>
    <w:rsid w:val="002B79A2"/>
    <w:rsid w:val="002C34E9"/>
    <w:rsid w:val="002C5903"/>
    <w:rsid w:val="002C67BB"/>
    <w:rsid w:val="002C6F16"/>
    <w:rsid w:val="002C7720"/>
    <w:rsid w:val="002D618C"/>
    <w:rsid w:val="002E12DA"/>
    <w:rsid w:val="002E225E"/>
    <w:rsid w:val="002E2904"/>
    <w:rsid w:val="002E3311"/>
    <w:rsid w:val="002E71F3"/>
    <w:rsid w:val="002F052F"/>
    <w:rsid w:val="002F5CEF"/>
    <w:rsid w:val="002F6049"/>
    <w:rsid w:val="0030147B"/>
    <w:rsid w:val="003020BC"/>
    <w:rsid w:val="00313FEE"/>
    <w:rsid w:val="0032163C"/>
    <w:rsid w:val="00321BBB"/>
    <w:rsid w:val="00323E34"/>
    <w:rsid w:val="003258C1"/>
    <w:rsid w:val="00330A2D"/>
    <w:rsid w:val="00334F2D"/>
    <w:rsid w:val="003452B1"/>
    <w:rsid w:val="00345DA5"/>
    <w:rsid w:val="003517B0"/>
    <w:rsid w:val="00352326"/>
    <w:rsid w:val="00356FD6"/>
    <w:rsid w:val="00357FD6"/>
    <w:rsid w:val="00360120"/>
    <w:rsid w:val="00362F67"/>
    <w:rsid w:val="00363538"/>
    <w:rsid w:val="0036371A"/>
    <w:rsid w:val="003640AC"/>
    <w:rsid w:val="0036581B"/>
    <w:rsid w:val="003667C8"/>
    <w:rsid w:val="00372792"/>
    <w:rsid w:val="00373E62"/>
    <w:rsid w:val="0037545E"/>
    <w:rsid w:val="003765F0"/>
    <w:rsid w:val="00377F12"/>
    <w:rsid w:val="003806A9"/>
    <w:rsid w:val="0038177C"/>
    <w:rsid w:val="00381988"/>
    <w:rsid w:val="00385435"/>
    <w:rsid w:val="0038789B"/>
    <w:rsid w:val="003932BD"/>
    <w:rsid w:val="0039715C"/>
    <w:rsid w:val="0039723F"/>
    <w:rsid w:val="00397C35"/>
    <w:rsid w:val="003A1D94"/>
    <w:rsid w:val="003A26F4"/>
    <w:rsid w:val="003B0696"/>
    <w:rsid w:val="003B21FE"/>
    <w:rsid w:val="003B332D"/>
    <w:rsid w:val="003B4B02"/>
    <w:rsid w:val="003B5B5D"/>
    <w:rsid w:val="003B7040"/>
    <w:rsid w:val="003C059E"/>
    <w:rsid w:val="003C641A"/>
    <w:rsid w:val="003C72C0"/>
    <w:rsid w:val="003C7C86"/>
    <w:rsid w:val="003D0D50"/>
    <w:rsid w:val="003D3A73"/>
    <w:rsid w:val="003E1863"/>
    <w:rsid w:val="003E4335"/>
    <w:rsid w:val="003E55A4"/>
    <w:rsid w:val="003E61BA"/>
    <w:rsid w:val="003F098A"/>
    <w:rsid w:val="003F103A"/>
    <w:rsid w:val="003F345D"/>
    <w:rsid w:val="003F5E79"/>
    <w:rsid w:val="003F630C"/>
    <w:rsid w:val="00400228"/>
    <w:rsid w:val="00402AEB"/>
    <w:rsid w:val="0040343D"/>
    <w:rsid w:val="00403899"/>
    <w:rsid w:val="00406A16"/>
    <w:rsid w:val="00412679"/>
    <w:rsid w:val="00412AED"/>
    <w:rsid w:val="00416845"/>
    <w:rsid w:val="00421553"/>
    <w:rsid w:val="00421A04"/>
    <w:rsid w:val="00423677"/>
    <w:rsid w:val="0042402B"/>
    <w:rsid w:val="004243EC"/>
    <w:rsid w:val="00424996"/>
    <w:rsid w:val="00426F9B"/>
    <w:rsid w:val="00427405"/>
    <w:rsid w:val="00432BDA"/>
    <w:rsid w:val="00437A48"/>
    <w:rsid w:val="00440211"/>
    <w:rsid w:val="004407E7"/>
    <w:rsid w:val="00440DC4"/>
    <w:rsid w:val="004411CC"/>
    <w:rsid w:val="004422B0"/>
    <w:rsid w:val="00443045"/>
    <w:rsid w:val="00443A7B"/>
    <w:rsid w:val="00443F9A"/>
    <w:rsid w:val="00445FCF"/>
    <w:rsid w:val="004472D6"/>
    <w:rsid w:val="00450C34"/>
    <w:rsid w:val="00453524"/>
    <w:rsid w:val="00454EBD"/>
    <w:rsid w:val="00457EBB"/>
    <w:rsid w:val="004608F5"/>
    <w:rsid w:val="00464F3D"/>
    <w:rsid w:val="00466568"/>
    <w:rsid w:val="004730E0"/>
    <w:rsid w:val="00475885"/>
    <w:rsid w:val="004850B9"/>
    <w:rsid w:val="00485212"/>
    <w:rsid w:val="00485247"/>
    <w:rsid w:val="00491E5F"/>
    <w:rsid w:val="004922DB"/>
    <w:rsid w:val="00492D20"/>
    <w:rsid w:val="004941F8"/>
    <w:rsid w:val="004954DC"/>
    <w:rsid w:val="00495E4F"/>
    <w:rsid w:val="004A1812"/>
    <w:rsid w:val="004A2ABA"/>
    <w:rsid w:val="004A3F6E"/>
    <w:rsid w:val="004B0470"/>
    <w:rsid w:val="004B1DB8"/>
    <w:rsid w:val="004B48D4"/>
    <w:rsid w:val="004C0560"/>
    <w:rsid w:val="004C0B7E"/>
    <w:rsid w:val="004C4B4E"/>
    <w:rsid w:val="004C7AFE"/>
    <w:rsid w:val="004D09B9"/>
    <w:rsid w:val="004D2438"/>
    <w:rsid w:val="004D4D3B"/>
    <w:rsid w:val="004D57C4"/>
    <w:rsid w:val="004E0A9B"/>
    <w:rsid w:val="004E18F2"/>
    <w:rsid w:val="004E2CA8"/>
    <w:rsid w:val="004E736E"/>
    <w:rsid w:val="004F4213"/>
    <w:rsid w:val="004F60DB"/>
    <w:rsid w:val="004F733B"/>
    <w:rsid w:val="004F76EE"/>
    <w:rsid w:val="00502626"/>
    <w:rsid w:val="005042C3"/>
    <w:rsid w:val="00505233"/>
    <w:rsid w:val="00515653"/>
    <w:rsid w:val="00517B9B"/>
    <w:rsid w:val="00520181"/>
    <w:rsid w:val="0052132A"/>
    <w:rsid w:val="00522F3B"/>
    <w:rsid w:val="005278B2"/>
    <w:rsid w:val="00531882"/>
    <w:rsid w:val="00532E56"/>
    <w:rsid w:val="00533E3B"/>
    <w:rsid w:val="00541BE5"/>
    <w:rsid w:val="00542338"/>
    <w:rsid w:val="005427F0"/>
    <w:rsid w:val="00543A4A"/>
    <w:rsid w:val="00544CDE"/>
    <w:rsid w:val="00545881"/>
    <w:rsid w:val="0054637F"/>
    <w:rsid w:val="005504B7"/>
    <w:rsid w:val="005702F5"/>
    <w:rsid w:val="0057257F"/>
    <w:rsid w:val="00572D3B"/>
    <w:rsid w:val="005739BD"/>
    <w:rsid w:val="00573DAB"/>
    <w:rsid w:val="00574881"/>
    <w:rsid w:val="005760C7"/>
    <w:rsid w:val="00577142"/>
    <w:rsid w:val="00577F0E"/>
    <w:rsid w:val="00580ABE"/>
    <w:rsid w:val="00580EFF"/>
    <w:rsid w:val="00583530"/>
    <w:rsid w:val="005839EF"/>
    <w:rsid w:val="00585DFC"/>
    <w:rsid w:val="00586BE3"/>
    <w:rsid w:val="00594DB8"/>
    <w:rsid w:val="00597459"/>
    <w:rsid w:val="00597EDF"/>
    <w:rsid w:val="005A0FCB"/>
    <w:rsid w:val="005A27CD"/>
    <w:rsid w:val="005A3261"/>
    <w:rsid w:val="005A4176"/>
    <w:rsid w:val="005A5017"/>
    <w:rsid w:val="005A631E"/>
    <w:rsid w:val="005A734F"/>
    <w:rsid w:val="005B4442"/>
    <w:rsid w:val="005B4641"/>
    <w:rsid w:val="005C1AAB"/>
    <w:rsid w:val="005C213E"/>
    <w:rsid w:val="005C2F24"/>
    <w:rsid w:val="005C3667"/>
    <w:rsid w:val="005C5523"/>
    <w:rsid w:val="005C683A"/>
    <w:rsid w:val="005C7786"/>
    <w:rsid w:val="005D0922"/>
    <w:rsid w:val="005D0C45"/>
    <w:rsid w:val="005D188F"/>
    <w:rsid w:val="005D2779"/>
    <w:rsid w:val="005D2DAA"/>
    <w:rsid w:val="005D4B5C"/>
    <w:rsid w:val="005D684D"/>
    <w:rsid w:val="005E117B"/>
    <w:rsid w:val="005E1245"/>
    <w:rsid w:val="005E3EE6"/>
    <w:rsid w:val="005E4189"/>
    <w:rsid w:val="005E5794"/>
    <w:rsid w:val="005E76F6"/>
    <w:rsid w:val="005F036F"/>
    <w:rsid w:val="005F1C88"/>
    <w:rsid w:val="005F3717"/>
    <w:rsid w:val="005F4AEF"/>
    <w:rsid w:val="005F4DD3"/>
    <w:rsid w:val="005F5382"/>
    <w:rsid w:val="00601AE0"/>
    <w:rsid w:val="00602C60"/>
    <w:rsid w:val="00603048"/>
    <w:rsid w:val="006038BF"/>
    <w:rsid w:val="00604000"/>
    <w:rsid w:val="00611F6A"/>
    <w:rsid w:val="006133EC"/>
    <w:rsid w:val="006147FC"/>
    <w:rsid w:val="006158B8"/>
    <w:rsid w:val="00621187"/>
    <w:rsid w:val="00625566"/>
    <w:rsid w:val="006255D4"/>
    <w:rsid w:val="00627CD4"/>
    <w:rsid w:val="00630889"/>
    <w:rsid w:val="006308EE"/>
    <w:rsid w:val="006328FD"/>
    <w:rsid w:val="00632993"/>
    <w:rsid w:val="00633C92"/>
    <w:rsid w:val="00637943"/>
    <w:rsid w:val="00641077"/>
    <w:rsid w:val="00641AB6"/>
    <w:rsid w:val="00642284"/>
    <w:rsid w:val="006423C9"/>
    <w:rsid w:val="006427A7"/>
    <w:rsid w:val="0064523A"/>
    <w:rsid w:val="00646862"/>
    <w:rsid w:val="006470BB"/>
    <w:rsid w:val="006511C6"/>
    <w:rsid w:val="00652A97"/>
    <w:rsid w:val="00654AB3"/>
    <w:rsid w:val="00656B43"/>
    <w:rsid w:val="00656DB7"/>
    <w:rsid w:val="00661A74"/>
    <w:rsid w:val="00662CA0"/>
    <w:rsid w:val="00664094"/>
    <w:rsid w:val="0066451F"/>
    <w:rsid w:val="0066574A"/>
    <w:rsid w:val="0067183D"/>
    <w:rsid w:val="006724D3"/>
    <w:rsid w:val="00673911"/>
    <w:rsid w:val="006777D7"/>
    <w:rsid w:val="00683B5F"/>
    <w:rsid w:val="00685CDC"/>
    <w:rsid w:val="006860A0"/>
    <w:rsid w:val="006929E4"/>
    <w:rsid w:val="00695952"/>
    <w:rsid w:val="0069713A"/>
    <w:rsid w:val="00697AFF"/>
    <w:rsid w:val="006A02C7"/>
    <w:rsid w:val="006A225D"/>
    <w:rsid w:val="006A2C91"/>
    <w:rsid w:val="006A4430"/>
    <w:rsid w:val="006A62ED"/>
    <w:rsid w:val="006A7155"/>
    <w:rsid w:val="006B049F"/>
    <w:rsid w:val="006B05B5"/>
    <w:rsid w:val="006B30B4"/>
    <w:rsid w:val="006B60FF"/>
    <w:rsid w:val="006B6AEF"/>
    <w:rsid w:val="006C3F0A"/>
    <w:rsid w:val="006D0C11"/>
    <w:rsid w:val="006D1EAD"/>
    <w:rsid w:val="006D40BE"/>
    <w:rsid w:val="006D4D1B"/>
    <w:rsid w:val="006D5D90"/>
    <w:rsid w:val="006D6840"/>
    <w:rsid w:val="006E0DCB"/>
    <w:rsid w:val="006E2E57"/>
    <w:rsid w:val="006E2ECA"/>
    <w:rsid w:val="006E41BE"/>
    <w:rsid w:val="006E710F"/>
    <w:rsid w:val="006F0F81"/>
    <w:rsid w:val="006F1AA4"/>
    <w:rsid w:val="006F1F51"/>
    <w:rsid w:val="006F3BFC"/>
    <w:rsid w:val="00701095"/>
    <w:rsid w:val="00701A0F"/>
    <w:rsid w:val="0071089E"/>
    <w:rsid w:val="00712397"/>
    <w:rsid w:val="007144E8"/>
    <w:rsid w:val="007149CE"/>
    <w:rsid w:val="00715387"/>
    <w:rsid w:val="00716402"/>
    <w:rsid w:val="00717F29"/>
    <w:rsid w:val="0072505F"/>
    <w:rsid w:val="007304F9"/>
    <w:rsid w:val="0073151E"/>
    <w:rsid w:val="0073298F"/>
    <w:rsid w:val="007352CB"/>
    <w:rsid w:val="00743E44"/>
    <w:rsid w:val="00744B42"/>
    <w:rsid w:val="00754F88"/>
    <w:rsid w:val="00756A14"/>
    <w:rsid w:val="007623F2"/>
    <w:rsid w:val="00762D3B"/>
    <w:rsid w:val="007644CA"/>
    <w:rsid w:val="0077084E"/>
    <w:rsid w:val="00770CCB"/>
    <w:rsid w:val="00774B0A"/>
    <w:rsid w:val="00776C39"/>
    <w:rsid w:val="00777A22"/>
    <w:rsid w:val="00780711"/>
    <w:rsid w:val="007874EB"/>
    <w:rsid w:val="00792401"/>
    <w:rsid w:val="0079246F"/>
    <w:rsid w:val="00795490"/>
    <w:rsid w:val="00795F86"/>
    <w:rsid w:val="0079673B"/>
    <w:rsid w:val="00797A28"/>
    <w:rsid w:val="007A366F"/>
    <w:rsid w:val="007A4ED1"/>
    <w:rsid w:val="007A60A8"/>
    <w:rsid w:val="007A67CC"/>
    <w:rsid w:val="007A6DB4"/>
    <w:rsid w:val="007B203A"/>
    <w:rsid w:val="007B4E6E"/>
    <w:rsid w:val="007B653A"/>
    <w:rsid w:val="007B72B2"/>
    <w:rsid w:val="007C211F"/>
    <w:rsid w:val="007C3017"/>
    <w:rsid w:val="007C3E84"/>
    <w:rsid w:val="007C5888"/>
    <w:rsid w:val="007C6E82"/>
    <w:rsid w:val="007C719A"/>
    <w:rsid w:val="007D2A9C"/>
    <w:rsid w:val="007D2E10"/>
    <w:rsid w:val="007D41D5"/>
    <w:rsid w:val="007D54F0"/>
    <w:rsid w:val="007E011B"/>
    <w:rsid w:val="007E44C8"/>
    <w:rsid w:val="007E5855"/>
    <w:rsid w:val="007E7971"/>
    <w:rsid w:val="007E7ACD"/>
    <w:rsid w:val="007F1062"/>
    <w:rsid w:val="007F4143"/>
    <w:rsid w:val="007F4BE0"/>
    <w:rsid w:val="007F57FB"/>
    <w:rsid w:val="007F6B05"/>
    <w:rsid w:val="00800F8A"/>
    <w:rsid w:val="0080120F"/>
    <w:rsid w:val="0080142A"/>
    <w:rsid w:val="00801DE7"/>
    <w:rsid w:val="008021BF"/>
    <w:rsid w:val="00803992"/>
    <w:rsid w:val="00811179"/>
    <w:rsid w:val="00812970"/>
    <w:rsid w:val="00814051"/>
    <w:rsid w:val="008140A7"/>
    <w:rsid w:val="00814F82"/>
    <w:rsid w:val="00815B4C"/>
    <w:rsid w:val="00816045"/>
    <w:rsid w:val="00820D41"/>
    <w:rsid w:val="00822E0F"/>
    <w:rsid w:val="00826CE8"/>
    <w:rsid w:val="00831C27"/>
    <w:rsid w:val="00832949"/>
    <w:rsid w:val="00835731"/>
    <w:rsid w:val="00837ECD"/>
    <w:rsid w:val="008418D5"/>
    <w:rsid w:val="00841CAD"/>
    <w:rsid w:val="00845D83"/>
    <w:rsid w:val="008533E9"/>
    <w:rsid w:val="0085351E"/>
    <w:rsid w:val="00860612"/>
    <w:rsid w:val="0086218E"/>
    <w:rsid w:val="00862EB8"/>
    <w:rsid w:val="00866330"/>
    <w:rsid w:val="00867383"/>
    <w:rsid w:val="00867E5E"/>
    <w:rsid w:val="00873FD9"/>
    <w:rsid w:val="0087748A"/>
    <w:rsid w:val="008777B7"/>
    <w:rsid w:val="0088199C"/>
    <w:rsid w:val="008828D1"/>
    <w:rsid w:val="00884669"/>
    <w:rsid w:val="00887D94"/>
    <w:rsid w:val="008917C8"/>
    <w:rsid w:val="00891B58"/>
    <w:rsid w:val="0089409B"/>
    <w:rsid w:val="008960D3"/>
    <w:rsid w:val="008972DD"/>
    <w:rsid w:val="008A1C9D"/>
    <w:rsid w:val="008A2209"/>
    <w:rsid w:val="008A6992"/>
    <w:rsid w:val="008B02A1"/>
    <w:rsid w:val="008B2CFF"/>
    <w:rsid w:val="008C3BFB"/>
    <w:rsid w:val="008C3D35"/>
    <w:rsid w:val="008C6F6F"/>
    <w:rsid w:val="008D2393"/>
    <w:rsid w:val="008D2890"/>
    <w:rsid w:val="008D4464"/>
    <w:rsid w:val="008D6EA6"/>
    <w:rsid w:val="008D7824"/>
    <w:rsid w:val="008E540F"/>
    <w:rsid w:val="008E750E"/>
    <w:rsid w:val="008F18D3"/>
    <w:rsid w:val="008F3752"/>
    <w:rsid w:val="008F4E1A"/>
    <w:rsid w:val="00901F8E"/>
    <w:rsid w:val="0090473C"/>
    <w:rsid w:val="00907313"/>
    <w:rsid w:val="009152C7"/>
    <w:rsid w:val="009156E8"/>
    <w:rsid w:val="00916072"/>
    <w:rsid w:val="00921512"/>
    <w:rsid w:val="00921A12"/>
    <w:rsid w:val="00921B5A"/>
    <w:rsid w:val="0092316E"/>
    <w:rsid w:val="00923FA0"/>
    <w:rsid w:val="00926127"/>
    <w:rsid w:val="00926C04"/>
    <w:rsid w:val="009317C2"/>
    <w:rsid w:val="00932D02"/>
    <w:rsid w:val="009351E8"/>
    <w:rsid w:val="00936A66"/>
    <w:rsid w:val="00940AB7"/>
    <w:rsid w:val="00940F26"/>
    <w:rsid w:val="009425CC"/>
    <w:rsid w:val="00946F74"/>
    <w:rsid w:val="00954089"/>
    <w:rsid w:val="009557FB"/>
    <w:rsid w:val="009600E1"/>
    <w:rsid w:val="00961D0F"/>
    <w:rsid w:val="0096630F"/>
    <w:rsid w:val="009672B4"/>
    <w:rsid w:val="0096739B"/>
    <w:rsid w:val="00967918"/>
    <w:rsid w:val="00967A6B"/>
    <w:rsid w:val="00971A58"/>
    <w:rsid w:val="00975424"/>
    <w:rsid w:val="00976B30"/>
    <w:rsid w:val="00976E2D"/>
    <w:rsid w:val="009802F4"/>
    <w:rsid w:val="00982217"/>
    <w:rsid w:val="00982AF6"/>
    <w:rsid w:val="0098466B"/>
    <w:rsid w:val="00985558"/>
    <w:rsid w:val="00985824"/>
    <w:rsid w:val="00985DE9"/>
    <w:rsid w:val="0099072D"/>
    <w:rsid w:val="00992648"/>
    <w:rsid w:val="0099306F"/>
    <w:rsid w:val="00994CB0"/>
    <w:rsid w:val="009976C4"/>
    <w:rsid w:val="009A064B"/>
    <w:rsid w:val="009A2565"/>
    <w:rsid w:val="009A39BD"/>
    <w:rsid w:val="009B5BD8"/>
    <w:rsid w:val="009B6187"/>
    <w:rsid w:val="009B71E0"/>
    <w:rsid w:val="009C39B4"/>
    <w:rsid w:val="009C4D53"/>
    <w:rsid w:val="009C66EF"/>
    <w:rsid w:val="009C76E5"/>
    <w:rsid w:val="009D0365"/>
    <w:rsid w:val="009D15F9"/>
    <w:rsid w:val="009D17A6"/>
    <w:rsid w:val="009D5282"/>
    <w:rsid w:val="009D58B2"/>
    <w:rsid w:val="009D5A74"/>
    <w:rsid w:val="009D5D9F"/>
    <w:rsid w:val="009D7B37"/>
    <w:rsid w:val="009E25BD"/>
    <w:rsid w:val="009E2CC4"/>
    <w:rsid w:val="009E39EC"/>
    <w:rsid w:val="009E4567"/>
    <w:rsid w:val="009E54E1"/>
    <w:rsid w:val="009E59CE"/>
    <w:rsid w:val="009E726D"/>
    <w:rsid w:val="009E74EB"/>
    <w:rsid w:val="009F3DEE"/>
    <w:rsid w:val="00A005B2"/>
    <w:rsid w:val="00A01283"/>
    <w:rsid w:val="00A01943"/>
    <w:rsid w:val="00A0277A"/>
    <w:rsid w:val="00A03699"/>
    <w:rsid w:val="00A036E4"/>
    <w:rsid w:val="00A055FE"/>
    <w:rsid w:val="00A12DE1"/>
    <w:rsid w:val="00A13925"/>
    <w:rsid w:val="00A15066"/>
    <w:rsid w:val="00A2169C"/>
    <w:rsid w:val="00A23C6B"/>
    <w:rsid w:val="00A23F34"/>
    <w:rsid w:val="00A250E5"/>
    <w:rsid w:val="00A25E81"/>
    <w:rsid w:val="00A26659"/>
    <w:rsid w:val="00A2740B"/>
    <w:rsid w:val="00A31FE3"/>
    <w:rsid w:val="00A32643"/>
    <w:rsid w:val="00A32C07"/>
    <w:rsid w:val="00A339B3"/>
    <w:rsid w:val="00A36A6E"/>
    <w:rsid w:val="00A40115"/>
    <w:rsid w:val="00A40C1C"/>
    <w:rsid w:val="00A416EB"/>
    <w:rsid w:val="00A4198F"/>
    <w:rsid w:val="00A52A08"/>
    <w:rsid w:val="00A624BD"/>
    <w:rsid w:val="00A625BF"/>
    <w:rsid w:val="00A6368F"/>
    <w:rsid w:val="00A7088E"/>
    <w:rsid w:val="00A70A94"/>
    <w:rsid w:val="00A72977"/>
    <w:rsid w:val="00A74996"/>
    <w:rsid w:val="00A75E28"/>
    <w:rsid w:val="00A770CE"/>
    <w:rsid w:val="00A800BC"/>
    <w:rsid w:val="00A830AF"/>
    <w:rsid w:val="00A850C4"/>
    <w:rsid w:val="00A85587"/>
    <w:rsid w:val="00A86279"/>
    <w:rsid w:val="00A864FE"/>
    <w:rsid w:val="00A873A3"/>
    <w:rsid w:val="00A9045A"/>
    <w:rsid w:val="00A9095F"/>
    <w:rsid w:val="00A91361"/>
    <w:rsid w:val="00A9170D"/>
    <w:rsid w:val="00A927BC"/>
    <w:rsid w:val="00AB146B"/>
    <w:rsid w:val="00AB16E7"/>
    <w:rsid w:val="00AB249F"/>
    <w:rsid w:val="00AB553D"/>
    <w:rsid w:val="00AC47C4"/>
    <w:rsid w:val="00AD4C0D"/>
    <w:rsid w:val="00AD6613"/>
    <w:rsid w:val="00AE070B"/>
    <w:rsid w:val="00AE4B24"/>
    <w:rsid w:val="00AE58F8"/>
    <w:rsid w:val="00AE7755"/>
    <w:rsid w:val="00AF2E3C"/>
    <w:rsid w:val="00AF4B59"/>
    <w:rsid w:val="00AF52ED"/>
    <w:rsid w:val="00AF562C"/>
    <w:rsid w:val="00B04743"/>
    <w:rsid w:val="00B11F6B"/>
    <w:rsid w:val="00B12B71"/>
    <w:rsid w:val="00B13C2F"/>
    <w:rsid w:val="00B14A12"/>
    <w:rsid w:val="00B21FD9"/>
    <w:rsid w:val="00B25A0F"/>
    <w:rsid w:val="00B27377"/>
    <w:rsid w:val="00B27C0A"/>
    <w:rsid w:val="00B307A5"/>
    <w:rsid w:val="00B328F3"/>
    <w:rsid w:val="00B332CE"/>
    <w:rsid w:val="00B33852"/>
    <w:rsid w:val="00B360AA"/>
    <w:rsid w:val="00B37521"/>
    <w:rsid w:val="00B41970"/>
    <w:rsid w:val="00B4243B"/>
    <w:rsid w:val="00B43216"/>
    <w:rsid w:val="00B5220B"/>
    <w:rsid w:val="00B53B93"/>
    <w:rsid w:val="00B550A2"/>
    <w:rsid w:val="00B55B85"/>
    <w:rsid w:val="00B644ED"/>
    <w:rsid w:val="00B64F85"/>
    <w:rsid w:val="00B64F8B"/>
    <w:rsid w:val="00B70479"/>
    <w:rsid w:val="00B71705"/>
    <w:rsid w:val="00B71EC8"/>
    <w:rsid w:val="00B730A1"/>
    <w:rsid w:val="00B757E5"/>
    <w:rsid w:val="00B7583A"/>
    <w:rsid w:val="00B76331"/>
    <w:rsid w:val="00B7783E"/>
    <w:rsid w:val="00B80DBF"/>
    <w:rsid w:val="00B87D7F"/>
    <w:rsid w:val="00B913C5"/>
    <w:rsid w:val="00BA0B6B"/>
    <w:rsid w:val="00BA4369"/>
    <w:rsid w:val="00BA6189"/>
    <w:rsid w:val="00BB03F2"/>
    <w:rsid w:val="00BB110F"/>
    <w:rsid w:val="00BB69B8"/>
    <w:rsid w:val="00BB799B"/>
    <w:rsid w:val="00BC1461"/>
    <w:rsid w:val="00BC7072"/>
    <w:rsid w:val="00BD0895"/>
    <w:rsid w:val="00BD1203"/>
    <w:rsid w:val="00BD22DA"/>
    <w:rsid w:val="00BD2AC9"/>
    <w:rsid w:val="00BD35E0"/>
    <w:rsid w:val="00BD41D5"/>
    <w:rsid w:val="00BD70F5"/>
    <w:rsid w:val="00BD73A4"/>
    <w:rsid w:val="00BE1AF4"/>
    <w:rsid w:val="00BE4B92"/>
    <w:rsid w:val="00BE56C2"/>
    <w:rsid w:val="00BE72C2"/>
    <w:rsid w:val="00BF325A"/>
    <w:rsid w:val="00BF5A0C"/>
    <w:rsid w:val="00BF60B9"/>
    <w:rsid w:val="00BF79C7"/>
    <w:rsid w:val="00BF7D12"/>
    <w:rsid w:val="00C00846"/>
    <w:rsid w:val="00C03C3A"/>
    <w:rsid w:val="00C06A0C"/>
    <w:rsid w:val="00C07FF0"/>
    <w:rsid w:val="00C10FF7"/>
    <w:rsid w:val="00C11D50"/>
    <w:rsid w:val="00C13320"/>
    <w:rsid w:val="00C13456"/>
    <w:rsid w:val="00C153A9"/>
    <w:rsid w:val="00C239D3"/>
    <w:rsid w:val="00C24832"/>
    <w:rsid w:val="00C251D6"/>
    <w:rsid w:val="00C2697C"/>
    <w:rsid w:val="00C30E3D"/>
    <w:rsid w:val="00C32137"/>
    <w:rsid w:val="00C3641D"/>
    <w:rsid w:val="00C3699A"/>
    <w:rsid w:val="00C36DA8"/>
    <w:rsid w:val="00C377F7"/>
    <w:rsid w:val="00C41560"/>
    <w:rsid w:val="00C44A0B"/>
    <w:rsid w:val="00C44C19"/>
    <w:rsid w:val="00C540EF"/>
    <w:rsid w:val="00C55823"/>
    <w:rsid w:val="00C57135"/>
    <w:rsid w:val="00C5745F"/>
    <w:rsid w:val="00C60B81"/>
    <w:rsid w:val="00C63697"/>
    <w:rsid w:val="00C63F03"/>
    <w:rsid w:val="00C66C6C"/>
    <w:rsid w:val="00C677AB"/>
    <w:rsid w:val="00C70BCC"/>
    <w:rsid w:val="00C73262"/>
    <w:rsid w:val="00C74627"/>
    <w:rsid w:val="00C77186"/>
    <w:rsid w:val="00C77D79"/>
    <w:rsid w:val="00C82D6A"/>
    <w:rsid w:val="00C82E84"/>
    <w:rsid w:val="00C841D5"/>
    <w:rsid w:val="00C8477F"/>
    <w:rsid w:val="00C86DD5"/>
    <w:rsid w:val="00C871B3"/>
    <w:rsid w:val="00C93455"/>
    <w:rsid w:val="00C96893"/>
    <w:rsid w:val="00CA5284"/>
    <w:rsid w:val="00CA74CA"/>
    <w:rsid w:val="00CA79F5"/>
    <w:rsid w:val="00CB0AD0"/>
    <w:rsid w:val="00CB2A30"/>
    <w:rsid w:val="00CB334E"/>
    <w:rsid w:val="00CB3F3D"/>
    <w:rsid w:val="00CB449A"/>
    <w:rsid w:val="00CB44CA"/>
    <w:rsid w:val="00CB4ADF"/>
    <w:rsid w:val="00CB4DFA"/>
    <w:rsid w:val="00CC018C"/>
    <w:rsid w:val="00CC3035"/>
    <w:rsid w:val="00CD3B9E"/>
    <w:rsid w:val="00CD6855"/>
    <w:rsid w:val="00CD6E73"/>
    <w:rsid w:val="00CE023A"/>
    <w:rsid w:val="00CE2F50"/>
    <w:rsid w:val="00CE7036"/>
    <w:rsid w:val="00CE73D2"/>
    <w:rsid w:val="00CE74E7"/>
    <w:rsid w:val="00CF36BD"/>
    <w:rsid w:val="00CF5051"/>
    <w:rsid w:val="00CF5C9E"/>
    <w:rsid w:val="00CF5E0E"/>
    <w:rsid w:val="00D06199"/>
    <w:rsid w:val="00D11577"/>
    <w:rsid w:val="00D131C2"/>
    <w:rsid w:val="00D210F1"/>
    <w:rsid w:val="00D2249F"/>
    <w:rsid w:val="00D22527"/>
    <w:rsid w:val="00D263FE"/>
    <w:rsid w:val="00D31CFD"/>
    <w:rsid w:val="00D343DA"/>
    <w:rsid w:val="00D37C0E"/>
    <w:rsid w:val="00D41407"/>
    <w:rsid w:val="00D416AE"/>
    <w:rsid w:val="00D475D8"/>
    <w:rsid w:val="00D50871"/>
    <w:rsid w:val="00D5465F"/>
    <w:rsid w:val="00D54CA3"/>
    <w:rsid w:val="00D56C0E"/>
    <w:rsid w:val="00D57732"/>
    <w:rsid w:val="00D672E9"/>
    <w:rsid w:val="00D67ADC"/>
    <w:rsid w:val="00D67D46"/>
    <w:rsid w:val="00D728DB"/>
    <w:rsid w:val="00D72994"/>
    <w:rsid w:val="00D738E2"/>
    <w:rsid w:val="00D752C3"/>
    <w:rsid w:val="00D76A56"/>
    <w:rsid w:val="00D76E53"/>
    <w:rsid w:val="00D7732A"/>
    <w:rsid w:val="00D77559"/>
    <w:rsid w:val="00D77C92"/>
    <w:rsid w:val="00D80492"/>
    <w:rsid w:val="00D82EE0"/>
    <w:rsid w:val="00D90450"/>
    <w:rsid w:val="00D90EAD"/>
    <w:rsid w:val="00D9157F"/>
    <w:rsid w:val="00D9166E"/>
    <w:rsid w:val="00D93A80"/>
    <w:rsid w:val="00D94CFA"/>
    <w:rsid w:val="00D97930"/>
    <w:rsid w:val="00D9793C"/>
    <w:rsid w:val="00DA0B6E"/>
    <w:rsid w:val="00DA0E1B"/>
    <w:rsid w:val="00DA2456"/>
    <w:rsid w:val="00DA3529"/>
    <w:rsid w:val="00DA5D04"/>
    <w:rsid w:val="00DB57C8"/>
    <w:rsid w:val="00DC308D"/>
    <w:rsid w:val="00DC52A0"/>
    <w:rsid w:val="00DC66C8"/>
    <w:rsid w:val="00DD307E"/>
    <w:rsid w:val="00DD42E7"/>
    <w:rsid w:val="00DD5785"/>
    <w:rsid w:val="00DE0B67"/>
    <w:rsid w:val="00DE1196"/>
    <w:rsid w:val="00DE1E09"/>
    <w:rsid w:val="00DE3CA2"/>
    <w:rsid w:val="00DE4ECF"/>
    <w:rsid w:val="00DE7C40"/>
    <w:rsid w:val="00DF4D5E"/>
    <w:rsid w:val="00E060BD"/>
    <w:rsid w:val="00E120FB"/>
    <w:rsid w:val="00E12C0A"/>
    <w:rsid w:val="00E16118"/>
    <w:rsid w:val="00E1689D"/>
    <w:rsid w:val="00E16BB2"/>
    <w:rsid w:val="00E1700A"/>
    <w:rsid w:val="00E24C73"/>
    <w:rsid w:val="00E2793C"/>
    <w:rsid w:val="00E30992"/>
    <w:rsid w:val="00E31564"/>
    <w:rsid w:val="00E33E3D"/>
    <w:rsid w:val="00E35514"/>
    <w:rsid w:val="00E359EC"/>
    <w:rsid w:val="00E35DC3"/>
    <w:rsid w:val="00E4005D"/>
    <w:rsid w:val="00E40354"/>
    <w:rsid w:val="00E41ED1"/>
    <w:rsid w:val="00E43A62"/>
    <w:rsid w:val="00E43C39"/>
    <w:rsid w:val="00E47289"/>
    <w:rsid w:val="00E50648"/>
    <w:rsid w:val="00E5125D"/>
    <w:rsid w:val="00E53D26"/>
    <w:rsid w:val="00E542D0"/>
    <w:rsid w:val="00E54FA9"/>
    <w:rsid w:val="00E61D92"/>
    <w:rsid w:val="00E61DC6"/>
    <w:rsid w:val="00E637C5"/>
    <w:rsid w:val="00E649C6"/>
    <w:rsid w:val="00E67ACC"/>
    <w:rsid w:val="00E704A3"/>
    <w:rsid w:val="00E707FC"/>
    <w:rsid w:val="00E741C9"/>
    <w:rsid w:val="00E7559C"/>
    <w:rsid w:val="00E829D8"/>
    <w:rsid w:val="00E84D07"/>
    <w:rsid w:val="00E84F54"/>
    <w:rsid w:val="00E87E20"/>
    <w:rsid w:val="00E87F32"/>
    <w:rsid w:val="00E944AD"/>
    <w:rsid w:val="00EA13C6"/>
    <w:rsid w:val="00EA2F45"/>
    <w:rsid w:val="00EA487E"/>
    <w:rsid w:val="00EA52B3"/>
    <w:rsid w:val="00EA59A3"/>
    <w:rsid w:val="00EA5EBC"/>
    <w:rsid w:val="00EB0548"/>
    <w:rsid w:val="00EB06AE"/>
    <w:rsid w:val="00EB152F"/>
    <w:rsid w:val="00EB161E"/>
    <w:rsid w:val="00EC40FA"/>
    <w:rsid w:val="00EC6C86"/>
    <w:rsid w:val="00ED08CE"/>
    <w:rsid w:val="00ED2981"/>
    <w:rsid w:val="00EE1143"/>
    <w:rsid w:val="00EE224D"/>
    <w:rsid w:val="00EE2B99"/>
    <w:rsid w:val="00EE2D57"/>
    <w:rsid w:val="00EE4072"/>
    <w:rsid w:val="00EF0BC0"/>
    <w:rsid w:val="00EF1081"/>
    <w:rsid w:val="00EF3237"/>
    <w:rsid w:val="00EF3853"/>
    <w:rsid w:val="00EF39B7"/>
    <w:rsid w:val="00EF5888"/>
    <w:rsid w:val="00F00FA0"/>
    <w:rsid w:val="00F021B0"/>
    <w:rsid w:val="00F04AAD"/>
    <w:rsid w:val="00F05864"/>
    <w:rsid w:val="00F076FE"/>
    <w:rsid w:val="00F105E9"/>
    <w:rsid w:val="00F134DD"/>
    <w:rsid w:val="00F17E20"/>
    <w:rsid w:val="00F20DE1"/>
    <w:rsid w:val="00F20FB0"/>
    <w:rsid w:val="00F216EB"/>
    <w:rsid w:val="00F30F90"/>
    <w:rsid w:val="00F3512E"/>
    <w:rsid w:val="00F35960"/>
    <w:rsid w:val="00F35A75"/>
    <w:rsid w:val="00F36168"/>
    <w:rsid w:val="00F4276C"/>
    <w:rsid w:val="00F447C6"/>
    <w:rsid w:val="00F5102A"/>
    <w:rsid w:val="00F52D62"/>
    <w:rsid w:val="00F5385B"/>
    <w:rsid w:val="00F538BC"/>
    <w:rsid w:val="00F56463"/>
    <w:rsid w:val="00F568AD"/>
    <w:rsid w:val="00F56F32"/>
    <w:rsid w:val="00F6000E"/>
    <w:rsid w:val="00F63643"/>
    <w:rsid w:val="00F6367E"/>
    <w:rsid w:val="00F6744B"/>
    <w:rsid w:val="00F67801"/>
    <w:rsid w:val="00F67FA4"/>
    <w:rsid w:val="00F71FC8"/>
    <w:rsid w:val="00F72CC4"/>
    <w:rsid w:val="00F72E47"/>
    <w:rsid w:val="00F758B7"/>
    <w:rsid w:val="00F76A46"/>
    <w:rsid w:val="00F77B57"/>
    <w:rsid w:val="00F81E77"/>
    <w:rsid w:val="00F83B15"/>
    <w:rsid w:val="00F85FAB"/>
    <w:rsid w:val="00F865E9"/>
    <w:rsid w:val="00F870BD"/>
    <w:rsid w:val="00F9064F"/>
    <w:rsid w:val="00F91959"/>
    <w:rsid w:val="00F93F14"/>
    <w:rsid w:val="00F9708E"/>
    <w:rsid w:val="00F971AD"/>
    <w:rsid w:val="00F97490"/>
    <w:rsid w:val="00FA03F6"/>
    <w:rsid w:val="00FA105F"/>
    <w:rsid w:val="00FA243F"/>
    <w:rsid w:val="00FA4B29"/>
    <w:rsid w:val="00FA6374"/>
    <w:rsid w:val="00FA6898"/>
    <w:rsid w:val="00FB19A8"/>
    <w:rsid w:val="00FB1E3A"/>
    <w:rsid w:val="00FB3AB1"/>
    <w:rsid w:val="00FC033D"/>
    <w:rsid w:val="00FC723C"/>
    <w:rsid w:val="00FD0249"/>
    <w:rsid w:val="00FD0C95"/>
    <w:rsid w:val="00FD5173"/>
    <w:rsid w:val="00FD6986"/>
    <w:rsid w:val="00FD6AB1"/>
    <w:rsid w:val="00FD7B8E"/>
    <w:rsid w:val="00FD7F61"/>
    <w:rsid w:val="00FE17F9"/>
    <w:rsid w:val="00FE33EE"/>
    <w:rsid w:val="00FE3DB3"/>
    <w:rsid w:val="00FE4BC5"/>
    <w:rsid w:val="00FE734F"/>
    <w:rsid w:val="00FE7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iPriority="35"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link w:val="FootnoteText"/>
    <w:semiHidden/>
    <w:locked/>
    <w:rsid w:val="00F865E9"/>
    <w:rPr>
      <w:rFonts w:cs="Times New Roman"/>
      <w:sz w:val="20"/>
      <w:szCs w:val="20"/>
      <w:lang w:val="en-GB" w:eastAsia="en-GB"/>
    </w:rPr>
  </w:style>
  <w:style w:type="character" w:styleId="FootnoteReference">
    <w:name w:val="footnote reference"/>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link w:val="JuPara"/>
    <w:locked/>
    <w:rsid w:val="002E71F3"/>
    <w:rPr>
      <w:rFonts w:cs="Times New Roman"/>
      <w:sz w:val="24"/>
      <w:lang w:val="en-GB" w:eastAsia="fr-FR" w:bidi="ar-SA"/>
    </w:rPr>
  </w:style>
  <w:style w:type="character" w:styleId="Emphasis">
    <w:name w:val="Emphasis"/>
    <w:qFormat/>
    <w:locked/>
    <w:rsid w:val="00440211"/>
    <w:rPr>
      <w:rFonts w:cs="Times New Roman"/>
      <w:b/>
      <w:bCs/>
    </w:rPr>
  </w:style>
  <w:style w:type="character" w:customStyle="1" w:styleId="JuParaChar1">
    <w:name w:val="Ju_Para Char1"/>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5427F0"/>
    <w:pPr>
      <w:autoSpaceDE w:val="0"/>
      <w:autoSpaceDN w:val="0"/>
      <w:adjustRightInd w:val="0"/>
    </w:pPr>
    <w:rPr>
      <w:color w:val="000000"/>
      <w:sz w:val="24"/>
      <w:szCs w:val="24"/>
      <w:lang w:val="nl-NL" w:eastAsia="nl-NL"/>
    </w:rPr>
  </w:style>
  <w:style w:type="paragraph" w:customStyle="1" w:styleId="ListParagraph1">
    <w:name w:val="List Paragraph1"/>
    <w:basedOn w:val="Normal"/>
    <w:qFormat/>
    <w:rsid w:val="00517B9B"/>
    <w:pPr>
      <w:ind w:left="720"/>
    </w:pPr>
  </w:style>
  <w:style w:type="character" w:customStyle="1" w:styleId="boldtext1">
    <w:name w:val="boldtext1"/>
    <w:rsid w:val="00DA0B6E"/>
    <w:rPr>
      <w:rFonts w:ascii="Verdana" w:hAnsi="Verdana" w:hint="default"/>
      <w:b/>
      <w:bCs/>
      <w:color w:val="003366"/>
      <w:sz w:val="11"/>
      <w:szCs w:val="11"/>
    </w:rPr>
  </w:style>
  <w:style w:type="paragraph" w:styleId="Caption">
    <w:name w:val="caption"/>
    <w:basedOn w:val="Normal"/>
    <w:next w:val="Normal"/>
    <w:uiPriority w:val="35"/>
    <w:qFormat/>
    <w:locked/>
    <w:rsid w:val="00280B95"/>
    <w:pPr>
      <w:jc w:val="right"/>
    </w:pPr>
    <w:rPr>
      <w:szCs w:val="20"/>
    </w:rPr>
  </w:style>
  <w:style w:type="character" w:styleId="Hyperlink">
    <w:name w:val="Hyperlink"/>
    <w:rsid w:val="00C03C3A"/>
    <w:rPr>
      <w:color w:val="0000FF"/>
      <w:u w:val="single"/>
    </w:rPr>
  </w:style>
  <w:style w:type="character" w:styleId="FollowedHyperlink">
    <w:name w:val="FollowedHyperlink"/>
    <w:rsid w:val="00926127"/>
    <w:rPr>
      <w:color w:val="800080"/>
      <w:u w:val="single"/>
    </w:rPr>
  </w:style>
  <w:style w:type="character" w:styleId="PlaceholderText">
    <w:name w:val="Placeholder Text"/>
    <w:uiPriority w:val="99"/>
    <w:semiHidden/>
    <w:rsid w:val="00C93455"/>
    <w:rPr>
      <w:color w:val="808080"/>
    </w:rPr>
  </w:style>
  <w:style w:type="character" w:customStyle="1" w:styleId="st1">
    <w:name w:val="st1"/>
    <w:basedOn w:val="DefaultParagraphFont"/>
    <w:rsid w:val="00C3641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7703820">
      <w:bodyDiv w:val="1"/>
      <w:marLeft w:val="0"/>
      <w:marRight w:val="0"/>
      <w:marTop w:val="0"/>
      <w:marBottom w:val="0"/>
      <w:divBdr>
        <w:top w:val="none" w:sz="0" w:space="0" w:color="auto"/>
        <w:left w:val="none" w:sz="0" w:space="0" w:color="auto"/>
        <w:bottom w:val="none" w:sz="0" w:space="0" w:color="auto"/>
        <w:right w:val="none" w:sz="0" w:space="0" w:color="auto"/>
      </w:divBdr>
      <w:divsChild>
        <w:div w:id="320235064">
          <w:marLeft w:val="0"/>
          <w:marRight w:val="0"/>
          <w:marTop w:val="0"/>
          <w:marBottom w:val="0"/>
          <w:divBdr>
            <w:top w:val="none" w:sz="0" w:space="0" w:color="auto"/>
            <w:left w:val="none" w:sz="0" w:space="0" w:color="auto"/>
            <w:bottom w:val="none" w:sz="0" w:space="0" w:color="auto"/>
            <w:right w:val="none" w:sz="0" w:space="0" w:color="auto"/>
          </w:divBdr>
        </w:div>
        <w:div w:id="1585796289">
          <w:marLeft w:val="0"/>
          <w:marRight w:val="0"/>
          <w:marTop w:val="0"/>
          <w:marBottom w:val="0"/>
          <w:divBdr>
            <w:top w:val="none" w:sz="0" w:space="0" w:color="auto"/>
            <w:left w:val="none" w:sz="0" w:space="0" w:color="auto"/>
            <w:bottom w:val="none" w:sz="0" w:space="0" w:color="auto"/>
            <w:right w:val="none" w:sz="0" w:space="0" w:color="auto"/>
          </w:divBdr>
        </w:div>
      </w:divsChild>
    </w:div>
    <w:div w:id="717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kpaonline.org/ClaimsTotalDecided_caseload.asp" TargetMode="External"/><Relationship Id="rId1" Type="http://schemas.openxmlformats.org/officeDocument/2006/relationships/hyperlink" Target="http://www.kp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GRKOVIĆ, Miroslav</Reference>
    <Case_x0020_Year xmlns="63130c8a-8d1f-4e28-8ee3-43603ca9ef3b">2010</Case_x0020_Year>
    <Case_x0020_Status xmlns="16f2acb5-7363-4076-9084-069fc3bb4325">CASE CLOSED</Case_x0020_Status>
    <Date_x0020_of_x0020_Adoption xmlns="16f2acb5-7363-4076-9084-069fc3bb4325">2013-02-14T23:00:00+00:00</Date_x0020_of_x0020_Adoption>
    <Case_x0020_Number xmlns="16f2acb5-7363-4076-9084-069fc3bb4325">005/10</Case_x0020_Number>
    <Type_x0020_of_x0020_Document xmlns="16f2acb5-7363-4076-9084-069fc3bb4325">Decision - Inadmissible</Type_x0020_of_x0020_Document>
    <_dlc_DocId xmlns="b9fab99d-1571-47f6-8995-3a195ef041f8">M5JDUUKXSQ5W-25-715</_dlc_DocId>
    <_dlc_DocIdUrl xmlns="b9fab99d-1571-47f6-8995-3a195ef041f8">
      <Url>http://www.unmikonline.org/hrap/Eng/_layouts/DocIdRedir.aspx?ID=M5JDUUKXSQ5W-25-715</Url>
      <Description>M5JDUUKXSQ5W-25-715</Description>
    </_dlc_DocIdUrl>
  </documentManagement>
</p:properties>
</file>

<file path=customXml/itemProps1.xml><?xml version="1.0" encoding="utf-8"?>
<ds:datastoreItem xmlns:ds="http://schemas.openxmlformats.org/officeDocument/2006/customXml" ds:itemID="{BFACB726-A6B1-4D33-860D-E6E7901906CC}"/>
</file>

<file path=customXml/itemProps2.xml><?xml version="1.0" encoding="utf-8"?>
<ds:datastoreItem xmlns:ds="http://schemas.openxmlformats.org/officeDocument/2006/customXml" ds:itemID="{17E38294-5D15-411C-AD84-AAB300DFAB6C}"/>
</file>

<file path=customXml/itemProps3.xml><?xml version="1.0" encoding="utf-8"?>
<ds:datastoreItem xmlns:ds="http://schemas.openxmlformats.org/officeDocument/2006/customXml" ds:itemID="{A217C55A-7E18-4DF7-9705-2F3653B85AFF}"/>
</file>

<file path=customXml/itemProps4.xml><?xml version="1.0" encoding="utf-8"?>
<ds:datastoreItem xmlns:ds="http://schemas.openxmlformats.org/officeDocument/2006/customXml" ds:itemID="{D39CE700-DE77-413B-A27B-3B5FAE7A1853}"/>
</file>

<file path=customXml/itemProps5.xml><?xml version="1.0" encoding="utf-8"?>
<ds:datastoreItem xmlns:ds="http://schemas.openxmlformats.org/officeDocument/2006/customXml" ds:itemID="{92D689E3-0F77-446C-9236-5BECE04A3E97}"/>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14913</Characters>
  <Application>Microsoft Office Word</Application>
  <DocSecurity>0</DocSecurity>
  <Lines>124</Lines>
  <Paragraphs>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17495</CharactersWithSpaces>
  <SharedDoc>false</SharedDoc>
  <HLinks>
    <vt:vector size="12" baseType="variant">
      <vt:variant>
        <vt:i4>6291457</vt:i4>
      </vt:variant>
      <vt:variant>
        <vt:i4>3</vt:i4>
      </vt:variant>
      <vt:variant>
        <vt:i4>0</vt:i4>
      </vt:variant>
      <vt:variant>
        <vt:i4>5</vt:i4>
      </vt:variant>
      <vt:variant>
        <vt:lpwstr>http://www.kpaonline.org/ClaimsTotalDecided_caseload.asp</vt:lpwstr>
      </vt:variant>
      <vt:variant>
        <vt:lpwstr/>
      </vt:variant>
      <vt:variant>
        <vt:i4>4915217</vt:i4>
      </vt:variant>
      <vt:variant>
        <vt:i4>0</vt:i4>
      </vt:variant>
      <vt:variant>
        <vt:i4>0</vt:i4>
      </vt:variant>
      <vt:variant>
        <vt:i4>5</vt:i4>
      </vt:variant>
      <vt:variant>
        <vt:lpwstr>http://www.kpaonline.org/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2013-02-19T08:11:00Z</cp:lastPrinted>
  <dcterms:created xsi:type="dcterms:W3CDTF">2013-03-25T11:55:00Z</dcterms:created>
  <dcterms:modified xsi:type="dcterms:W3CDTF">2013-03-25T11:55:00Z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53398cc9-7c24-48ee-85f4-b479b35d20e2</vt:lpwstr>
  </property>
</Properties>
</file>